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B1" w:rsidRDefault="00FD284D">
      <w:pPr>
        <w:pStyle w:val="1"/>
        <w:spacing w:before="76"/>
        <w:ind w:left="2429" w:firstLine="1205"/>
      </w:pPr>
      <w:r>
        <w:t>КУРГАНСКАЯ ОБЛАСТЬ ЗВЕРИНОГОЛОВСКИЙ</w:t>
      </w:r>
      <w:r>
        <w:rPr>
          <w:spacing w:val="-16"/>
        </w:rPr>
        <w:t xml:space="preserve"> </w:t>
      </w:r>
      <w:r>
        <w:t>МУНИЦИПАЛЬНЫЙ</w:t>
      </w:r>
      <w:r>
        <w:rPr>
          <w:spacing w:val="-16"/>
        </w:rPr>
        <w:t xml:space="preserve"> </w:t>
      </w:r>
      <w:r>
        <w:t>ОКРУГ</w:t>
      </w:r>
    </w:p>
    <w:p w:rsidR="002C18B1" w:rsidRDefault="00FD284D">
      <w:pPr>
        <w:ind w:left="2730" w:right="614" w:hanging="151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ЗВЕРИНОГОЛОВСКОГО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 ОКРУГА КУРГАНСКОЙ ОБЛАСТИ</w:t>
      </w:r>
    </w:p>
    <w:p w:rsidR="002C18B1" w:rsidRDefault="002C18B1">
      <w:pPr>
        <w:pStyle w:val="a3"/>
        <w:spacing w:before="11"/>
        <w:rPr>
          <w:rFonts w:ascii="Arial"/>
          <w:b/>
          <w:sz w:val="15"/>
        </w:rPr>
      </w:pPr>
    </w:p>
    <w:p w:rsidR="002C18B1" w:rsidRDefault="002C18B1">
      <w:pPr>
        <w:pStyle w:val="a3"/>
        <w:rPr>
          <w:rFonts w:ascii="Arial"/>
          <w:b/>
          <w:sz w:val="15"/>
        </w:rPr>
        <w:sectPr w:rsidR="002C18B1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2C18B1" w:rsidRDefault="002C18B1">
      <w:pPr>
        <w:pStyle w:val="a3"/>
        <w:spacing w:before="331"/>
        <w:rPr>
          <w:rFonts w:ascii="Arial"/>
          <w:b/>
          <w:sz w:val="50"/>
        </w:rPr>
      </w:pPr>
    </w:p>
    <w:p w:rsidR="002C18B1" w:rsidRDefault="00FD284D">
      <w:pPr>
        <w:pStyle w:val="a4"/>
      </w:pPr>
      <w:r>
        <w:rPr>
          <w:w w:val="40"/>
        </w:rPr>
        <w:t>11.02.2025</w:t>
      </w:r>
      <w:r>
        <w:rPr>
          <w:spacing w:val="7"/>
        </w:rPr>
        <w:t xml:space="preserve">  </w:t>
      </w:r>
      <w:r>
        <w:rPr>
          <w:w w:val="40"/>
        </w:rPr>
        <w:t>36-</w:t>
      </w:r>
      <w:r>
        <w:rPr>
          <w:spacing w:val="-10"/>
          <w:w w:val="40"/>
        </w:rPr>
        <w:t>р</w:t>
      </w:r>
    </w:p>
    <w:p w:rsidR="002C18B1" w:rsidRDefault="00FD284D">
      <w:pPr>
        <w:pStyle w:val="1"/>
        <w:spacing w:before="92"/>
        <w:ind w:left="552" w:right="0"/>
      </w:pPr>
      <w:r>
        <w:rPr>
          <w:b w:val="0"/>
        </w:rPr>
        <w:br w:type="column"/>
      </w:r>
      <w:r>
        <w:rPr>
          <w:spacing w:val="-2"/>
        </w:rPr>
        <w:lastRenderedPageBreak/>
        <w:t>РАСПОРЯЖЕНИЕ</w:t>
      </w:r>
    </w:p>
    <w:p w:rsidR="002C18B1" w:rsidRDefault="002C18B1">
      <w:pPr>
        <w:pStyle w:val="1"/>
        <w:sectPr w:rsidR="002C18B1">
          <w:type w:val="continuous"/>
          <w:pgSz w:w="11910" w:h="16840"/>
          <w:pgMar w:top="1040" w:right="425" w:bottom="280" w:left="1700" w:header="720" w:footer="720" w:gutter="0"/>
          <w:cols w:num="2" w:space="720" w:equalWidth="0">
            <w:col w:w="2294" w:space="1146"/>
            <w:col w:w="6345"/>
          </w:cols>
        </w:sectPr>
      </w:pPr>
    </w:p>
    <w:p w:rsidR="002C18B1" w:rsidRDefault="002C18B1">
      <w:pPr>
        <w:pStyle w:val="a3"/>
        <w:rPr>
          <w:rFonts w:ascii="Arial"/>
          <w:b/>
        </w:rPr>
      </w:pPr>
    </w:p>
    <w:p w:rsidR="002C18B1" w:rsidRDefault="002C18B1">
      <w:pPr>
        <w:pStyle w:val="a3"/>
        <w:rPr>
          <w:rFonts w:ascii="Arial"/>
          <w:b/>
        </w:rPr>
      </w:pPr>
    </w:p>
    <w:p w:rsidR="002C18B1" w:rsidRDefault="002C18B1">
      <w:pPr>
        <w:pStyle w:val="a3"/>
        <w:rPr>
          <w:rFonts w:ascii="Arial"/>
          <w:b/>
        </w:rPr>
      </w:pPr>
    </w:p>
    <w:p w:rsidR="002C18B1" w:rsidRDefault="00FD284D">
      <w:pPr>
        <w:pStyle w:val="2"/>
        <w:ind w:left="1"/>
      </w:pPr>
      <w:r>
        <w:t>Об</w:t>
      </w:r>
      <w:r>
        <w:rPr>
          <w:spacing w:val="-1"/>
        </w:rPr>
        <w:t xml:space="preserve"> </w:t>
      </w:r>
      <w:r>
        <w:rPr>
          <w:spacing w:val="-2"/>
        </w:rPr>
        <w:t>утверждении</w:t>
      </w:r>
    </w:p>
    <w:p w:rsidR="002C18B1" w:rsidRDefault="00FD284D">
      <w:pPr>
        <w:spacing w:before="14"/>
        <w:ind w:left="63" w:right="4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основных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мероприятий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color w:val="0F0F0F"/>
          <w:sz w:val="24"/>
        </w:rPr>
        <w:t>в</w:t>
      </w:r>
      <w:r>
        <w:rPr>
          <w:rFonts w:ascii="Arial" w:hAnsi="Arial"/>
          <w:b/>
          <w:color w:val="0F0F0F"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области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гражданской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color w:val="0F0F0F"/>
          <w:sz w:val="24"/>
        </w:rPr>
        <w:t>обороны,</w:t>
      </w:r>
      <w:r>
        <w:rPr>
          <w:rFonts w:ascii="Arial" w:hAnsi="Arial"/>
          <w:b/>
          <w:color w:val="0F0F0F"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предупреждения </w:t>
      </w:r>
      <w:r>
        <w:rPr>
          <w:rFonts w:ascii="Arial" w:hAnsi="Arial"/>
          <w:b/>
          <w:color w:val="181818"/>
          <w:sz w:val="24"/>
        </w:rPr>
        <w:t xml:space="preserve">и </w:t>
      </w:r>
      <w:r>
        <w:rPr>
          <w:rFonts w:ascii="Arial" w:hAnsi="Arial"/>
          <w:b/>
          <w:color w:val="0F0F0F"/>
          <w:sz w:val="24"/>
        </w:rPr>
        <w:t>ликвидации</w:t>
      </w:r>
      <w:r>
        <w:rPr>
          <w:rFonts w:ascii="Arial" w:hAnsi="Arial"/>
          <w:b/>
          <w:color w:val="0F0F0F"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чрезвычайных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color w:val="0F0F0F"/>
          <w:sz w:val="24"/>
        </w:rPr>
        <w:t xml:space="preserve">ситуаций, обеспечения </w:t>
      </w:r>
      <w:r>
        <w:rPr>
          <w:rFonts w:ascii="Arial" w:hAnsi="Arial"/>
          <w:b/>
          <w:sz w:val="24"/>
        </w:rPr>
        <w:t xml:space="preserve">пожарной </w:t>
      </w:r>
      <w:r>
        <w:rPr>
          <w:rFonts w:ascii="Arial" w:hAnsi="Arial"/>
          <w:b/>
          <w:color w:val="0F0F0F"/>
          <w:sz w:val="24"/>
        </w:rPr>
        <w:t>безопасности</w:t>
      </w:r>
      <w:r>
        <w:rPr>
          <w:rFonts w:ascii="Arial" w:hAnsi="Arial"/>
          <w:b/>
          <w:color w:val="0F0F0F"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и </w:t>
      </w:r>
      <w:r>
        <w:rPr>
          <w:rFonts w:ascii="Arial" w:hAnsi="Arial"/>
          <w:b/>
          <w:color w:val="0F0F0F"/>
          <w:sz w:val="24"/>
        </w:rPr>
        <w:t>безопасности</w:t>
      </w:r>
      <w:r>
        <w:rPr>
          <w:rFonts w:ascii="Arial" w:hAnsi="Arial"/>
          <w:b/>
          <w:color w:val="0F0F0F"/>
          <w:spacing w:val="40"/>
          <w:sz w:val="24"/>
        </w:rPr>
        <w:t xml:space="preserve"> </w:t>
      </w:r>
      <w:r>
        <w:rPr>
          <w:rFonts w:ascii="Arial" w:hAnsi="Arial"/>
          <w:b/>
          <w:color w:val="0F0F0F"/>
          <w:sz w:val="24"/>
        </w:rPr>
        <w:t>людей</w:t>
      </w:r>
      <w:r>
        <w:rPr>
          <w:rFonts w:ascii="Arial" w:hAnsi="Arial"/>
          <w:b/>
          <w:color w:val="0F0F0F"/>
          <w:spacing w:val="40"/>
          <w:sz w:val="24"/>
        </w:rPr>
        <w:t xml:space="preserve"> </w:t>
      </w:r>
      <w:r>
        <w:rPr>
          <w:rFonts w:ascii="Arial" w:hAnsi="Arial"/>
          <w:b/>
          <w:color w:val="181818"/>
          <w:sz w:val="24"/>
        </w:rPr>
        <w:t>на</w:t>
      </w:r>
      <w:r>
        <w:rPr>
          <w:rFonts w:ascii="Arial" w:hAnsi="Arial"/>
          <w:b/>
          <w:color w:val="181818"/>
          <w:spacing w:val="40"/>
          <w:sz w:val="24"/>
        </w:rPr>
        <w:t xml:space="preserve"> </w:t>
      </w:r>
      <w:r>
        <w:rPr>
          <w:rFonts w:ascii="Arial" w:hAnsi="Arial"/>
          <w:b/>
          <w:color w:val="0F0F0F"/>
          <w:sz w:val="24"/>
        </w:rPr>
        <w:t>водных</w:t>
      </w:r>
      <w:r>
        <w:rPr>
          <w:rFonts w:ascii="Arial" w:hAnsi="Arial"/>
          <w:b/>
          <w:color w:val="0F0F0F"/>
          <w:spacing w:val="34"/>
          <w:sz w:val="24"/>
        </w:rPr>
        <w:t xml:space="preserve"> </w:t>
      </w:r>
      <w:r>
        <w:rPr>
          <w:rFonts w:ascii="Arial" w:hAnsi="Arial"/>
          <w:b/>
          <w:color w:val="0F0F0F"/>
          <w:sz w:val="24"/>
        </w:rPr>
        <w:t>объектах</w:t>
      </w:r>
      <w:r>
        <w:rPr>
          <w:rFonts w:ascii="Arial" w:hAnsi="Arial"/>
          <w:b/>
          <w:color w:val="0F0F0F"/>
          <w:spacing w:val="40"/>
          <w:sz w:val="24"/>
        </w:rPr>
        <w:t xml:space="preserve"> </w:t>
      </w:r>
      <w:r>
        <w:rPr>
          <w:rFonts w:ascii="Arial" w:hAnsi="Arial"/>
          <w:b/>
          <w:color w:val="181818"/>
          <w:sz w:val="24"/>
        </w:rPr>
        <w:t>на</w:t>
      </w:r>
      <w:r>
        <w:rPr>
          <w:rFonts w:ascii="Arial" w:hAnsi="Arial"/>
          <w:b/>
          <w:color w:val="181818"/>
          <w:spacing w:val="40"/>
          <w:sz w:val="24"/>
        </w:rPr>
        <w:t xml:space="preserve"> </w:t>
      </w:r>
      <w:r>
        <w:rPr>
          <w:rFonts w:ascii="Arial" w:hAnsi="Arial"/>
          <w:b/>
          <w:color w:val="0F0F0F"/>
          <w:sz w:val="24"/>
        </w:rPr>
        <w:t>2025</w:t>
      </w:r>
      <w:r>
        <w:rPr>
          <w:rFonts w:ascii="Arial" w:hAnsi="Arial"/>
          <w:b/>
          <w:color w:val="0F0F0F"/>
          <w:spacing w:val="40"/>
          <w:sz w:val="24"/>
        </w:rPr>
        <w:t xml:space="preserve"> </w:t>
      </w:r>
      <w:r>
        <w:rPr>
          <w:rFonts w:ascii="Arial" w:hAnsi="Arial"/>
          <w:b/>
          <w:color w:val="181818"/>
          <w:sz w:val="24"/>
        </w:rPr>
        <w:t>год</w:t>
      </w:r>
    </w:p>
    <w:p w:rsidR="002C18B1" w:rsidRDefault="002C18B1">
      <w:pPr>
        <w:pStyle w:val="a3"/>
        <w:spacing w:before="4"/>
        <w:rPr>
          <w:rFonts w:ascii="Arial"/>
          <w:b/>
        </w:rPr>
      </w:pPr>
    </w:p>
    <w:p w:rsidR="002C18B1" w:rsidRDefault="00FD284D">
      <w:pPr>
        <w:pStyle w:val="a3"/>
        <w:ind w:left="852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68-</w:t>
      </w:r>
      <w:r>
        <w:rPr>
          <w:spacing w:val="-5"/>
        </w:rPr>
        <w:t>ФЗ</w:t>
      </w:r>
    </w:p>
    <w:p w:rsidR="002C18B1" w:rsidRDefault="00FD284D">
      <w:pPr>
        <w:pStyle w:val="a3"/>
        <w:spacing w:before="4" w:line="244" w:lineRule="auto"/>
        <w:ind w:left="1" w:right="420"/>
        <w:jc w:val="both"/>
      </w:pPr>
      <w:r>
        <w:t>«О защите населения и территорий от чрезвычайных ситуаций природного и техногенного характера», Федеральным</w:t>
      </w:r>
      <w:r>
        <w:rPr>
          <w:spacing w:val="40"/>
        </w:rPr>
        <w:t xml:space="preserve"> </w:t>
      </w:r>
      <w:r>
        <w:t>законом от 12 февраля 1998 года</w:t>
      </w:r>
      <w:r>
        <w:rPr>
          <w:spacing w:val="40"/>
        </w:rPr>
        <w:t xml:space="preserve"> </w:t>
      </w:r>
      <w:r>
        <w:t>№ 28- ФЗ «О гражданской обороне», постановлением Правительства Российской 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ноября</w:t>
      </w:r>
      <w:r>
        <w:rPr>
          <w:spacing w:val="-11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841</w:t>
      </w:r>
      <w:r>
        <w:rPr>
          <w:spacing w:val="-11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подготовке населения в области гражданской обороны», приказом МЧС России от 29 июля 2020</w:t>
      </w:r>
      <w:r>
        <w:rPr>
          <w:spacing w:val="-7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565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учений и тренировок по гражданской обороне, защите населения от чрезвычайных с</w:t>
      </w:r>
      <w:r>
        <w:t>итуаций природного и техногенного характера, обеспечению пожарной безопасности и безопасности людей на водных объектах»,</w:t>
      </w:r>
    </w:p>
    <w:p w:rsidR="002C18B1" w:rsidRDefault="00FD284D">
      <w:pPr>
        <w:pStyle w:val="a3"/>
        <w:spacing w:line="491" w:lineRule="auto"/>
        <w:ind w:left="427" w:right="614" w:hanging="426"/>
      </w:pPr>
      <w:r>
        <w:rPr>
          <w:spacing w:val="-2"/>
        </w:rPr>
        <w:t>Администрация Звериноголовского муниципального округа Курганской области ОБЯЗЫВАЕТ:</w:t>
      </w:r>
    </w:p>
    <w:p w:rsidR="002C18B1" w:rsidRDefault="00FD284D">
      <w:pPr>
        <w:pStyle w:val="a5"/>
        <w:numPr>
          <w:ilvl w:val="0"/>
          <w:numId w:val="2"/>
        </w:numPr>
        <w:tabs>
          <w:tab w:val="left" w:pos="1415"/>
        </w:tabs>
        <w:spacing w:line="244" w:lineRule="auto"/>
        <w:ind w:right="419" w:firstLine="851"/>
        <w:jc w:val="both"/>
        <w:rPr>
          <w:sz w:val="24"/>
        </w:rPr>
      </w:pPr>
      <w:r>
        <w:rPr>
          <w:sz w:val="24"/>
        </w:rPr>
        <w:t xml:space="preserve">Утвердить План основных мероприятий </w:t>
      </w:r>
      <w:r>
        <w:rPr>
          <w:color w:val="0F0F0F"/>
          <w:sz w:val="24"/>
        </w:rPr>
        <w:t xml:space="preserve">в </w:t>
      </w:r>
      <w:r>
        <w:rPr>
          <w:sz w:val="24"/>
        </w:rPr>
        <w:t xml:space="preserve">области гражданской </w:t>
      </w:r>
      <w:r>
        <w:rPr>
          <w:color w:val="0F0F0F"/>
          <w:sz w:val="24"/>
        </w:rPr>
        <w:t xml:space="preserve">обороны, </w:t>
      </w:r>
      <w:r>
        <w:rPr>
          <w:sz w:val="24"/>
        </w:rPr>
        <w:t xml:space="preserve">предупреждения </w:t>
      </w:r>
      <w:r>
        <w:rPr>
          <w:color w:val="181818"/>
          <w:sz w:val="24"/>
        </w:rPr>
        <w:t xml:space="preserve">и </w:t>
      </w:r>
      <w:r>
        <w:rPr>
          <w:color w:val="0F0F0F"/>
          <w:sz w:val="24"/>
        </w:rPr>
        <w:t xml:space="preserve">ликвидации </w:t>
      </w:r>
      <w:r>
        <w:rPr>
          <w:sz w:val="24"/>
        </w:rPr>
        <w:t xml:space="preserve">чрезвычайных </w:t>
      </w:r>
      <w:r>
        <w:rPr>
          <w:color w:val="0F0F0F"/>
          <w:sz w:val="24"/>
        </w:rPr>
        <w:t xml:space="preserve">ситуаций, обеспечения </w:t>
      </w:r>
      <w:r>
        <w:rPr>
          <w:sz w:val="24"/>
        </w:rPr>
        <w:t xml:space="preserve">пожарной </w:t>
      </w:r>
      <w:r>
        <w:rPr>
          <w:color w:val="0F0F0F"/>
          <w:sz w:val="24"/>
        </w:rPr>
        <w:t xml:space="preserve">безопасности </w:t>
      </w:r>
      <w:r>
        <w:rPr>
          <w:sz w:val="24"/>
        </w:rPr>
        <w:t xml:space="preserve">и </w:t>
      </w:r>
      <w:r>
        <w:rPr>
          <w:color w:val="0F0F0F"/>
          <w:sz w:val="24"/>
        </w:rPr>
        <w:t xml:space="preserve">безопасности людей </w:t>
      </w:r>
      <w:r>
        <w:rPr>
          <w:color w:val="181818"/>
          <w:sz w:val="24"/>
        </w:rPr>
        <w:t xml:space="preserve">на </w:t>
      </w:r>
      <w:r>
        <w:rPr>
          <w:color w:val="0F0F0F"/>
          <w:sz w:val="24"/>
        </w:rPr>
        <w:t xml:space="preserve">водных объектах </w:t>
      </w:r>
      <w:r>
        <w:rPr>
          <w:color w:val="181818"/>
          <w:sz w:val="24"/>
        </w:rPr>
        <w:t xml:space="preserve">на </w:t>
      </w:r>
      <w:r>
        <w:rPr>
          <w:color w:val="0F0F0F"/>
          <w:sz w:val="24"/>
        </w:rPr>
        <w:t xml:space="preserve">2025 </w:t>
      </w:r>
      <w:r>
        <w:rPr>
          <w:color w:val="181818"/>
          <w:sz w:val="24"/>
        </w:rPr>
        <w:t xml:space="preserve">год </w:t>
      </w:r>
      <w:r>
        <w:rPr>
          <w:color w:val="181818"/>
          <w:spacing w:val="-2"/>
          <w:sz w:val="24"/>
        </w:rPr>
        <w:t>(далее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pacing w:val="-2"/>
          <w:sz w:val="24"/>
        </w:rPr>
        <w:t>-</w:t>
      </w:r>
      <w:r>
        <w:rPr>
          <w:color w:val="181818"/>
          <w:spacing w:val="-11"/>
          <w:sz w:val="24"/>
        </w:rPr>
        <w:t xml:space="preserve"> </w:t>
      </w:r>
      <w:r>
        <w:rPr>
          <w:color w:val="181818"/>
          <w:spacing w:val="-2"/>
          <w:sz w:val="24"/>
        </w:rPr>
        <w:t>план),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pacing w:val="-2"/>
          <w:sz w:val="24"/>
        </w:rPr>
        <w:t>согласно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pacing w:val="-2"/>
          <w:sz w:val="24"/>
        </w:rPr>
        <w:t>приложению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pacing w:val="-2"/>
          <w:sz w:val="24"/>
        </w:rPr>
        <w:t>к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pacing w:val="-2"/>
          <w:sz w:val="24"/>
        </w:rPr>
        <w:t>настоящему</w:t>
      </w:r>
      <w:r>
        <w:rPr>
          <w:color w:val="181818"/>
          <w:spacing w:val="-12"/>
          <w:sz w:val="24"/>
        </w:rPr>
        <w:t xml:space="preserve"> </w:t>
      </w:r>
      <w:r>
        <w:rPr>
          <w:color w:val="181818"/>
          <w:spacing w:val="-2"/>
          <w:sz w:val="24"/>
        </w:rPr>
        <w:t>распоряжению.</w:t>
      </w:r>
    </w:p>
    <w:p w:rsidR="002C18B1" w:rsidRDefault="00FD284D">
      <w:pPr>
        <w:pStyle w:val="a5"/>
        <w:numPr>
          <w:ilvl w:val="0"/>
          <w:numId w:val="2"/>
        </w:numPr>
        <w:tabs>
          <w:tab w:val="left" w:pos="1265"/>
        </w:tabs>
        <w:spacing w:line="244" w:lineRule="auto"/>
        <w:ind w:right="420" w:firstLine="851"/>
        <w:jc w:val="both"/>
        <w:rPr>
          <w:sz w:val="24"/>
        </w:rPr>
      </w:pPr>
      <w:r>
        <w:rPr>
          <w:sz w:val="24"/>
        </w:rPr>
        <w:t xml:space="preserve">Начальнику отдела ГО и ЧС Администрации Звериноголовского </w:t>
      </w:r>
      <w:r>
        <w:rPr>
          <w:spacing w:val="-2"/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округа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Курганской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настоящий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исполнению, </w:t>
      </w:r>
      <w:r>
        <w:rPr>
          <w:sz w:val="24"/>
        </w:rPr>
        <w:t>довести настоящий план до предприятий и организаций Администрации Звериноголовского муниципального округа Курганской обл</w:t>
      </w:r>
      <w:r>
        <w:rPr>
          <w:sz w:val="24"/>
        </w:rPr>
        <w:t xml:space="preserve">асти в части, их </w:t>
      </w:r>
      <w:r>
        <w:rPr>
          <w:spacing w:val="-2"/>
          <w:sz w:val="24"/>
        </w:rPr>
        <w:t>касающейся.</w:t>
      </w:r>
    </w:p>
    <w:p w:rsidR="002C18B1" w:rsidRDefault="00FD284D">
      <w:pPr>
        <w:pStyle w:val="a5"/>
        <w:numPr>
          <w:ilvl w:val="0"/>
          <w:numId w:val="2"/>
        </w:numPr>
        <w:tabs>
          <w:tab w:val="left" w:pos="1042"/>
        </w:tabs>
        <w:spacing w:line="266" w:lineRule="exact"/>
        <w:ind w:left="1042" w:hanging="332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подписания.</w:t>
      </w:r>
    </w:p>
    <w:p w:rsidR="002C18B1" w:rsidRDefault="00FD284D">
      <w:pPr>
        <w:pStyle w:val="a5"/>
        <w:numPr>
          <w:ilvl w:val="0"/>
          <w:numId w:val="2"/>
        </w:numPr>
        <w:tabs>
          <w:tab w:val="left" w:pos="1225"/>
        </w:tabs>
        <w:spacing w:line="244" w:lineRule="auto"/>
        <w:ind w:right="421" w:firstLine="709"/>
        <w:jc w:val="both"/>
        <w:rPr>
          <w:sz w:val="24"/>
        </w:rPr>
      </w:pPr>
      <w:r>
        <w:rPr>
          <w:w w:val="105"/>
          <w:sz w:val="24"/>
        </w:rPr>
        <w:t xml:space="preserve">Контроль за выполнением настоящего распоряжения возложить на заместителя Главы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 xml:space="preserve">начальника УРСТ Администрации Звериноголовского </w:t>
      </w:r>
      <w:r>
        <w:rPr>
          <w:sz w:val="24"/>
        </w:rPr>
        <w:t>муниципального округа Курганской области.</w:t>
      </w:r>
    </w:p>
    <w:p w:rsidR="002C18B1" w:rsidRDefault="002C18B1">
      <w:pPr>
        <w:pStyle w:val="a3"/>
      </w:pPr>
    </w:p>
    <w:p w:rsidR="002C18B1" w:rsidRDefault="002C18B1">
      <w:pPr>
        <w:pStyle w:val="a3"/>
        <w:spacing w:before="267"/>
      </w:pPr>
    </w:p>
    <w:p w:rsidR="002C18B1" w:rsidRDefault="00FD284D">
      <w:pPr>
        <w:pStyle w:val="a3"/>
        <w:ind w:left="1"/>
        <w:jc w:val="both"/>
      </w:pPr>
      <w:r>
        <w:rPr>
          <w:spacing w:val="-2"/>
        </w:rPr>
        <w:t>Гл</w:t>
      </w:r>
      <w:r>
        <w:rPr>
          <w:spacing w:val="-2"/>
        </w:rPr>
        <w:t>ава</w:t>
      </w:r>
      <w:r>
        <w:rPr>
          <w:spacing w:val="-9"/>
        </w:rPr>
        <w:t xml:space="preserve"> </w:t>
      </w:r>
      <w:r>
        <w:rPr>
          <w:spacing w:val="-2"/>
        </w:rPr>
        <w:t>Звериноголовского</w:t>
      </w:r>
      <w:r>
        <w:rPr>
          <w:spacing w:val="-8"/>
        </w:rPr>
        <w:t xml:space="preserve"> </w:t>
      </w:r>
      <w:r>
        <w:rPr>
          <w:spacing w:val="-2"/>
        </w:rP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округа</w:t>
      </w:r>
    </w:p>
    <w:p w:rsidR="002C18B1" w:rsidRDefault="00FD284D">
      <w:pPr>
        <w:pStyle w:val="a3"/>
        <w:tabs>
          <w:tab w:val="left" w:pos="7484"/>
        </w:tabs>
        <w:spacing w:before="4"/>
        <w:ind w:left="1"/>
        <w:jc w:val="both"/>
      </w:pPr>
      <w:r>
        <w:rPr>
          <w:spacing w:val="-5"/>
        </w:rPr>
        <w:t>Курганской</w:t>
      </w:r>
      <w:r>
        <w:rPr>
          <w:spacing w:val="2"/>
        </w:rPr>
        <w:t xml:space="preserve"> </w:t>
      </w:r>
      <w:r>
        <w:rPr>
          <w:spacing w:val="-2"/>
        </w:rPr>
        <w:t>области</w:t>
      </w:r>
      <w:r>
        <w:tab/>
        <w:t>М.А.</w:t>
      </w:r>
      <w:r>
        <w:rPr>
          <w:spacing w:val="-1"/>
        </w:rPr>
        <w:t xml:space="preserve"> </w:t>
      </w:r>
      <w:r>
        <w:rPr>
          <w:spacing w:val="-2"/>
        </w:rPr>
        <w:t>Панкратова</w:t>
      </w:r>
    </w:p>
    <w:p w:rsidR="002C18B1" w:rsidRDefault="002C18B1" w:rsidP="00FD284D">
      <w:pPr>
        <w:ind w:right="37"/>
        <w:rPr>
          <w:rFonts w:ascii="Times New Roman"/>
          <w:sz w:val="20"/>
        </w:rPr>
        <w:sectPr w:rsidR="002C18B1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2C18B1" w:rsidRDefault="002C18B1" w:rsidP="00FD284D">
      <w:pPr>
        <w:ind w:right="37"/>
        <w:rPr>
          <w:rFonts w:ascii="Times New Roman"/>
          <w:sz w:val="20"/>
        </w:rPr>
      </w:pPr>
      <w:bookmarkStart w:id="0" w:name="_GoBack"/>
      <w:bookmarkEnd w:id="0"/>
    </w:p>
    <w:sectPr w:rsidR="002C18B1">
      <w:pgSz w:w="11910" w:h="16840"/>
      <w:pgMar w:top="13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97897"/>
    <w:multiLevelType w:val="hybridMultilevel"/>
    <w:tmpl w:val="066A707C"/>
    <w:lvl w:ilvl="0" w:tplc="CF0EECD8">
      <w:start w:val="1"/>
      <w:numFmt w:val="decimal"/>
      <w:lvlText w:val="%1."/>
      <w:lvlJc w:val="left"/>
      <w:pPr>
        <w:ind w:left="1" w:hanging="56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D5F25D62">
      <w:numFmt w:val="bullet"/>
      <w:lvlText w:val="•"/>
      <w:lvlJc w:val="left"/>
      <w:pPr>
        <w:ind w:left="978" w:hanging="565"/>
      </w:pPr>
      <w:rPr>
        <w:rFonts w:hint="default"/>
        <w:lang w:val="ru-RU" w:eastAsia="en-US" w:bidi="ar-SA"/>
      </w:rPr>
    </w:lvl>
    <w:lvl w:ilvl="2" w:tplc="FA867AA6">
      <w:numFmt w:val="bullet"/>
      <w:lvlText w:val="•"/>
      <w:lvlJc w:val="left"/>
      <w:pPr>
        <w:ind w:left="1956" w:hanging="565"/>
      </w:pPr>
      <w:rPr>
        <w:rFonts w:hint="default"/>
        <w:lang w:val="ru-RU" w:eastAsia="en-US" w:bidi="ar-SA"/>
      </w:rPr>
    </w:lvl>
    <w:lvl w:ilvl="3" w:tplc="C5BE7DE2">
      <w:numFmt w:val="bullet"/>
      <w:lvlText w:val="•"/>
      <w:lvlJc w:val="left"/>
      <w:pPr>
        <w:ind w:left="2934" w:hanging="565"/>
      </w:pPr>
      <w:rPr>
        <w:rFonts w:hint="default"/>
        <w:lang w:val="ru-RU" w:eastAsia="en-US" w:bidi="ar-SA"/>
      </w:rPr>
    </w:lvl>
    <w:lvl w:ilvl="4" w:tplc="B750F616">
      <w:numFmt w:val="bullet"/>
      <w:lvlText w:val="•"/>
      <w:lvlJc w:val="left"/>
      <w:pPr>
        <w:ind w:left="3912" w:hanging="565"/>
      </w:pPr>
      <w:rPr>
        <w:rFonts w:hint="default"/>
        <w:lang w:val="ru-RU" w:eastAsia="en-US" w:bidi="ar-SA"/>
      </w:rPr>
    </w:lvl>
    <w:lvl w:ilvl="5" w:tplc="698A7354">
      <w:numFmt w:val="bullet"/>
      <w:lvlText w:val="•"/>
      <w:lvlJc w:val="left"/>
      <w:pPr>
        <w:ind w:left="4890" w:hanging="565"/>
      </w:pPr>
      <w:rPr>
        <w:rFonts w:hint="default"/>
        <w:lang w:val="ru-RU" w:eastAsia="en-US" w:bidi="ar-SA"/>
      </w:rPr>
    </w:lvl>
    <w:lvl w:ilvl="6" w:tplc="F6A490B0">
      <w:numFmt w:val="bullet"/>
      <w:lvlText w:val="•"/>
      <w:lvlJc w:val="left"/>
      <w:pPr>
        <w:ind w:left="5868" w:hanging="565"/>
      </w:pPr>
      <w:rPr>
        <w:rFonts w:hint="default"/>
        <w:lang w:val="ru-RU" w:eastAsia="en-US" w:bidi="ar-SA"/>
      </w:rPr>
    </w:lvl>
    <w:lvl w:ilvl="7" w:tplc="29EEFDC6">
      <w:numFmt w:val="bullet"/>
      <w:lvlText w:val="•"/>
      <w:lvlJc w:val="left"/>
      <w:pPr>
        <w:ind w:left="6846" w:hanging="565"/>
      </w:pPr>
      <w:rPr>
        <w:rFonts w:hint="default"/>
        <w:lang w:val="ru-RU" w:eastAsia="en-US" w:bidi="ar-SA"/>
      </w:rPr>
    </w:lvl>
    <w:lvl w:ilvl="8" w:tplc="4D5E9376">
      <w:numFmt w:val="bullet"/>
      <w:lvlText w:val="•"/>
      <w:lvlJc w:val="left"/>
      <w:pPr>
        <w:ind w:left="7824" w:hanging="565"/>
      </w:pPr>
      <w:rPr>
        <w:rFonts w:hint="default"/>
        <w:lang w:val="ru-RU" w:eastAsia="en-US" w:bidi="ar-SA"/>
      </w:rPr>
    </w:lvl>
  </w:abstractNum>
  <w:abstractNum w:abstractNumId="1">
    <w:nsid w:val="6C5B27C2"/>
    <w:multiLevelType w:val="hybridMultilevel"/>
    <w:tmpl w:val="D3F84820"/>
    <w:lvl w:ilvl="0" w:tplc="842E5826">
      <w:start w:val="1"/>
      <w:numFmt w:val="decimal"/>
      <w:lvlText w:val="%1."/>
      <w:lvlJc w:val="left"/>
      <w:pPr>
        <w:ind w:left="4480" w:hanging="267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4BA86">
      <w:numFmt w:val="bullet"/>
      <w:lvlText w:val="•"/>
      <w:lvlJc w:val="left"/>
      <w:pPr>
        <w:ind w:left="5010" w:hanging="267"/>
      </w:pPr>
      <w:rPr>
        <w:rFonts w:hint="default"/>
        <w:lang w:val="ru-RU" w:eastAsia="en-US" w:bidi="ar-SA"/>
      </w:rPr>
    </w:lvl>
    <w:lvl w:ilvl="2" w:tplc="2A36B146">
      <w:numFmt w:val="bullet"/>
      <w:lvlText w:val="•"/>
      <w:lvlJc w:val="left"/>
      <w:pPr>
        <w:ind w:left="5540" w:hanging="267"/>
      </w:pPr>
      <w:rPr>
        <w:rFonts w:hint="default"/>
        <w:lang w:val="ru-RU" w:eastAsia="en-US" w:bidi="ar-SA"/>
      </w:rPr>
    </w:lvl>
    <w:lvl w:ilvl="3" w:tplc="61D6B6A2">
      <w:numFmt w:val="bullet"/>
      <w:lvlText w:val="•"/>
      <w:lvlJc w:val="left"/>
      <w:pPr>
        <w:ind w:left="6070" w:hanging="267"/>
      </w:pPr>
      <w:rPr>
        <w:rFonts w:hint="default"/>
        <w:lang w:val="ru-RU" w:eastAsia="en-US" w:bidi="ar-SA"/>
      </w:rPr>
    </w:lvl>
    <w:lvl w:ilvl="4" w:tplc="D244352A">
      <w:numFmt w:val="bullet"/>
      <w:lvlText w:val="•"/>
      <w:lvlJc w:val="left"/>
      <w:pPr>
        <w:ind w:left="6600" w:hanging="267"/>
      </w:pPr>
      <w:rPr>
        <w:rFonts w:hint="default"/>
        <w:lang w:val="ru-RU" w:eastAsia="en-US" w:bidi="ar-SA"/>
      </w:rPr>
    </w:lvl>
    <w:lvl w:ilvl="5" w:tplc="02B06188">
      <w:numFmt w:val="bullet"/>
      <w:lvlText w:val="•"/>
      <w:lvlJc w:val="left"/>
      <w:pPr>
        <w:ind w:left="7130" w:hanging="267"/>
      </w:pPr>
      <w:rPr>
        <w:rFonts w:hint="default"/>
        <w:lang w:val="ru-RU" w:eastAsia="en-US" w:bidi="ar-SA"/>
      </w:rPr>
    </w:lvl>
    <w:lvl w:ilvl="6" w:tplc="3DE83F42">
      <w:numFmt w:val="bullet"/>
      <w:lvlText w:val="•"/>
      <w:lvlJc w:val="left"/>
      <w:pPr>
        <w:ind w:left="7660" w:hanging="267"/>
      </w:pPr>
      <w:rPr>
        <w:rFonts w:hint="default"/>
        <w:lang w:val="ru-RU" w:eastAsia="en-US" w:bidi="ar-SA"/>
      </w:rPr>
    </w:lvl>
    <w:lvl w:ilvl="7" w:tplc="1A12716A">
      <w:numFmt w:val="bullet"/>
      <w:lvlText w:val="•"/>
      <w:lvlJc w:val="left"/>
      <w:pPr>
        <w:ind w:left="8190" w:hanging="267"/>
      </w:pPr>
      <w:rPr>
        <w:rFonts w:hint="default"/>
        <w:lang w:val="ru-RU" w:eastAsia="en-US" w:bidi="ar-SA"/>
      </w:rPr>
    </w:lvl>
    <w:lvl w:ilvl="8" w:tplc="4B8A4382">
      <w:numFmt w:val="bullet"/>
      <w:lvlText w:val="•"/>
      <w:lvlJc w:val="left"/>
      <w:pPr>
        <w:ind w:left="8720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18B1"/>
    <w:rsid w:val="002C18B1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55ED4-C26E-4BC2-8992-5ACF10E7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right="61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right="42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552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1" w:hanging="2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Елена</cp:lastModifiedBy>
  <cp:revision>2</cp:revision>
  <dcterms:created xsi:type="dcterms:W3CDTF">2025-03-18T09:22:00Z</dcterms:created>
  <dcterms:modified xsi:type="dcterms:W3CDTF">2025-03-18T09:23:00Z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2025-03-18T00:00:00Z</vt:filetime>
  </property>
  <property fmtid="{D5CDD505-2E9C-101B-9397-08002B2CF9AE}" pid="5" name="Producer">
    <vt:lpwstr>Aspose.PDF for .NET 23.3.0</vt:lpwstr>
  </property>
</Properties>
</file>