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7B9E" w:rsidRDefault="00E57B9E">
      <w:r>
        <w:rPr>
          <w:noProof/>
          <w:lang w:eastAsia="ru-RU"/>
        </w:rPr>
        <mc:AlternateContent>
          <mc:Choice Requires="wps">
            <w:drawing>
              <wp:anchor distT="0" distB="0" distL="115200" distR="115200" simplePos="0" relativeHeight="251798016" behindDoc="0" locked="0" layoutInCell="1" allowOverlap="1" wp14:anchorId="7DF4B712" wp14:editId="302027AC">
                <wp:simplePos x="0" y="0"/>
                <wp:positionH relativeFrom="column">
                  <wp:posOffset>858291</wp:posOffset>
                </wp:positionH>
                <wp:positionV relativeFrom="paragraph">
                  <wp:posOffset>2899194</wp:posOffset>
                </wp:positionV>
                <wp:extent cx="6943725" cy="581025"/>
                <wp:effectExtent l="3175" t="3175" r="3175" b="3175"/>
                <wp:wrapNone/>
                <wp:docPr id="3" name="Надпись 3"/>
                <wp:cNvGraphicFramePr/>
                <a:graphic xmlns:a="http://schemas.openxmlformats.org/drawingml/2006/main">
                  <a:graphicData uri="http://schemas.microsoft.com/office/word/2010/wordprocessingShape">
                    <wps:wsp>
                      <wps:cNvSpPr txBox="1"/>
                      <wps:spPr bwMode="auto">
                        <a:xfrm>
                          <a:off x="0" y="0"/>
                          <a:ext cx="6943725" cy="581025"/>
                        </a:xfrm>
                        <a:prstGeom prst="rect">
                          <a:avLst/>
                        </a:prstGeom>
                        <a:noFill/>
                        <a:ln w="6350">
                          <a:noFill/>
                        </a:ln>
                      </wps:spPr>
                      <wps:txbx>
                        <w:txbxContent>
                          <w:p w:rsidR="00A8009A" w:rsidRPr="00E57B9E" w:rsidRDefault="00BF104A" w:rsidP="00E57B9E">
                            <w:pPr>
                              <w:jc w:val="center"/>
                              <w:rPr>
                                <w:rFonts w:asciiTheme="minorHAnsi" w:hAnsiTheme="minorHAnsi" w:cstheme="minorHAnsi"/>
                                <w:b/>
                                <w:sz w:val="32"/>
                                <w:szCs w:val="32"/>
                              </w:rPr>
                            </w:pPr>
                            <w:r w:rsidRPr="00E57B9E">
                              <w:rPr>
                                <w:rFonts w:asciiTheme="minorHAnsi" w:eastAsia="Liberation Sans Narrow" w:hAnsiTheme="minorHAnsi" w:cstheme="minorHAnsi"/>
                                <w:b/>
                                <w:sz w:val="32"/>
                                <w:szCs w:val="32"/>
                              </w:rPr>
                              <w:t>Порядок по оформлению сезонных предприятий (объектов) общественного питания</w:t>
                            </w:r>
                            <w:r w:rsidRPr="00E57B9E">
                              <w:rPr>
                                <w:rFonts w:asciiTheme="minorHAnsi" w:eastAsia="Liberation Sans Narrow" w:hAnsiTheme="minorHAnsi" w:cstheme="minorHAnsi"/>
                                <w:b/>
                                <w:sz w:val="32"/>
                                <w:szCs w:val="32"/>
                              </w:rPr>
                              <w:br/>
                            </w:r>
                            <w:r w:rsidR="00E57B9E" w:rsidRPr="00E57B9E">
                              <w:rPr>
                                <w:rFonts w:asciiTheme="minorHAnsi" w:eastAsia="Liberation Sans Narrow" w:hAnsiTheme="minorHAnsi" w:cstheme="minorHAnsi"/>
                                <w:b/>
                                <w:sz w:val="32"/>
                                <w:szCs w:val="32"/>
                              </w:rPr>
                              <w:t>Звериноголовского муниципального округа Курганской области</w:t>
                            </w:r>
                          </w:p>
                        </w:txbxContent>
                      </wps:txbx>
                      <wps:bodyPr vertOverflow="overflow" horzOverflow="overflow" vert="horz" wrap="square" lIns="91440" tIns="45720" rIns="91440" bIns="45720" numCol="1" spcCol="0" rtlCol="0" fromWordArt="0" anchor="t" anchorCtr="0" forceAA="0" compatLnSpc="0"/>
                    </wps:wsp>
                  </a:graphicData>
                </a:graphic>
              </wp:anchor>
            </w:drawing>
          </mc:Choice>
          <mc:Fallback>
            <w:pict>
              <v:shapetype w14:anchorId="7DF4B712" id="_x0000_t202" coordsize="21600,21600" o:spt="202" path="m,l,21600r21600,l21600,xe">
                <v:stroke joinstyle="miter"/>
                <v:path gradientshapeok="t" o:connecttype="rect"/>
              </v:shapetype>
              <v:shape id="Надпись 3" o:spid="_x0000_s1026" type="#_x0000_t202" style="position:absolute;margin-left:67.6pt;margin-top:228.3pt;width:546.75pt;height:45.75pt;z-index:251798016;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" filled="f" stroked="f" strokeweight=".5pt">
                <v:textbox>
                  <w:txbxContent>
                    <w:p w:rsidR="00A8009A" w:rsidRPr="00E57B9E" w:rsidRDefault="00BF104A" w:rsidP="00E57B9E">
                      <w:pPr>
                        <w:jc w:val="center"/>
                        <w:rPr>
                          <w:rFonts w:asciiTheme="minorHAnsi" w:hAnsiTheme="minorHAnsi" w:cstheme="minorHAnsi"/>
                          <w:b/>
                          <w:sz w:val="32"/>
                          <w:szCs w:val="32"/>
                        </w:rPr>
                      </w:pPr>
                      <w:r w:rsidRPr="00E57B9E">
                        <w:rPr>
                          <w:rFonts w:asciiTheme="minorHAnsi" w:eastAsia="Liberation Sans Narrow" w:hAnsiTheme="minorHAnsi" w:cstheme="minorHAnsi"/>
                          <w:b/>
                          <w:sz w:val="32"/>
                          <w:szCs w:val="32"/>
                        </w:rPr>
                        <w:t>Порядок по оформлению сезонных предприятий (объектов) общественного питания</w:t>
                      </w:r>
                      <w:r w:rsidRPr="00E57B9E">
                        <w:rPr>
                          <w:rFonts w:asciiTheme="minorHAnsi" w:eastAsia="Liberation Sans Narrow" w:hAnsiTheme="minorHAnsi" w:cstheme="minorHAnsi"/>
                          <w:b/>
                          <w:sz w:val="32"/>
                          <w:szCs w:val="32"/>
                        </w:rPr>
                        <w:br/>
                      </w:r>
                      <w:r w:rsidR="00E57B9E" w:rsidRPr="00E57B9E">
                        <w:rPr>
                          <w:rFonts w:asciiTheme="minorHAnsi" w:eastAsia="Liberation Sans Narrow" w:hAnsiTheme="minorHAnsi" w:cstheme="minorHAnsi"/>
                          <w:b/>
                          <w:sz w:val="32"/>
                          <w:szCs w:val="32"/>
                        </w:rPr>
                        <w:t>Звериноголовского муниципального округа Курганской области</w:t>
                      </w:r>
                    </w:p>
                  </w:txbxContent>
                </v:textbox>
              </v:shape>
            </w:pict>
          </mc:Fallback>
        </mc:AlternateContent>
      </w:r>
      <w:r>
        <w:rPr>
          <w:noProof/>
          <w:lang w:eastAsia="ru-RU"/>
        </w:rPr>
        <mc:AlternateContent>
          <mc:Choice Requires="wps">
            <w:drawing>
              <wp:anchor distT="45720" distB="45720" distL="114300" distR="114300" simplePos="0" relativeHeight="251800064" behindDoc="0" locked="0" layoutInCell="1" allowOverlap="1" wp14:anchorId="64149035" wp14:editId="03ED33D3">
                <wp:simplePos x="0" y="0"/>
                <wp:positionH relativeFrom="column">
                  <wp:posOffset>6089015</wp:posOffset>
                </wp:positionH>
                <wp:positionV relativeFrom="paragraph">
                  <wp:posOffset>0</wp:posOffset>
                </wp:positionV>
                <wp:extent cx="3161665" cy="1614170"/>
                <wp:effectExtent l="0" t="0" r="19685" b="2413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665" cy="1614170"/>
                        </a:xfrm>
                        <a:prstGeom prst="rect">
                          <a:avLst/>
                        </a:prstGeom>
                        <a:solidFill>
                          <a:srgbClr val="FFFFFF"/>
                        </a:solidFill>
                        <a:ln w="9525">
                          <a:solidFill>
                            <a:schemeClr val="bg1"/>
                          </a:solidFill>
                          <a:miter lim="800000"/>
                          <a:headEnd/>
                          <a:tailEnd/>
                        </a:ln>
                      </wps:spPr>
                      <wps:txbx>
                        <w:txbxContent>
                          <w:p w:rsidR="00E57B9E" w:rsidRDefault="00E57B9E" w:rsidP="00E57B9E">
                            <w:pPr>
                              <w:jc w:val="right"/>
                            </w:pPr>
                            <w:r w:rsidRPr="00E57B9E">
                              <w:tab/>
                              <w:t xml:space="preserve">Приложение </w:t>
                            </w:r>
                            <w:r>
                              <w:t>1</w:t>
                            </w:r>
                            <w:r w:rsidRPr="00E57B9E">
                              <w:t xml:space="preserve"> к Решению Думы Звериноголовского муниципального округа Курганской области от</w:t>
                            </w:r>
                            <w:r w:rsidR="00EC3D68">
                              <w:t xml:space="preserve"> 26 июня</w:t>
                            </w:r>
                            <w:r w:rsidRPr="00E57B9E">
                              <w:t xml:space="preserve"> 2025 года №</w:t>
                            </w:r>
                            <w:bookmarkStart w:id="0" w:name="_GoBack"/>
                            <w:bookmarkEnd w:id="0"/>
                            <w:r w:rsidRPr="00E57B9E">
                              <w:t xml:space="preserve"> </w:t>
                            </w:r>
                            <w:r>
                              <w:t xml:space="preserve">     </w:t>
                            </w:r>
                            <w:r w:rsidRPr="00E57B9E">
                              <w:t xml:space="preserve"> «О внесении изменений в приложение к решению Думы Звериноголовского муниципального округа Курганской области от 28 июля 2022 года № 66 «Об утверждении правил благоустройства территории Звериноголовского муниципального округа Курганской области»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149035" id="_x0000_t202" coordsize="21600,21600" o:spt="202" path="m,l,21600r21600,l21600,xe">
                <v:stroke joinstyle="miter"/>
                <v:path gradientshapeok="t" o:connecttype="rect"/>
              </v:shapetype>
              <v:shape id="Надпись 2" o:spid="_x0000_s1027" type="#_x0000_t202" style="position:absolute;margin-left:479.45pt;margin-top:0;width:248.95pt;height:127.1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" strokecolor="white [3212]">
                <v:textbox>
                  <w:txbxContent>
                    <w:p w:rsidR="00E57B9E" w:rsidRDefault="00E57B9E" w:rsidP="00E57B9E">
                      <w:pPr>
                        <w:jc w:val="right"/>
                      </w:pPr>
                      <w:r w:rsidRPr="00E57B9E">
                        <w:tab/>
                        <w:t xml:space="preserve">Приложение </w:t>
                      </w:r>
                      <w:r>
                        <w:t>1</w:t>
                      </w:r>
                      <w:r w:rsidRPr="00E57B9E">
                        <w:t xml:space="preserve"> к Решению Думы Звериноголовского муниципального округа Курганской области от</w:t>
                      </w:r>
                      <w:r w:rsidR="00EC3D68">
                        <w:t xml:space="preserve"> 26 июня</w:t>
                      </w:r>
                      <w:r w:rsidRPr="00E57B9E">
                        <w:t xml:space="preserve"> 2025 года №</w:t>
                      </w:r>
                      <w:bookmarkStart w:id="1" w:name="_GoBack"/>
                      <w:bookmarkEnd w:id="1"/>
                      <w:r w:rsidRPr="00E57B9E">
                        <w:t xml:space="preserve"> </w:t>
                      </w:r>
                      <w:r>
                        <w:t xml:space="preserve">     </w:t>
                      </w:r>
                      <w:r w:rsidRPr="00E57B9E">
                        <w:t xml:space="preserve"> «О внесении изменений в приложение к решению Думы Звериноголовского муниципального округа Курганской области от 28 июля 2022 года № 66 «Об утверждении правил благоустройства территории Звериноголовского муниципального округа Курганской области»</w:t>
                      </w:r>
                    </w:p>
                  </w:txbxContent>
                </v:textbox>
                <w10:wrap type="square"/>
              </v:shape>
            </w:pict>
          </mc:Fallback>
        </mc:AlternateContent>
      </w:r>
      <w:r w:rsidR="00BF104A">
        <w:br w:type="page" w:clear="all"/>
      </w:r>
    </w:p>
    <w:p w:rsidR="00A8009A" w:rsidRDefault="00AF6C25">
      <w:r>
        <w:rPr>
          <w:noProof/>
          <w:lang w:eastAsia="ru-RU"/>
        </w:rPr>
        <w:lastRenderedPageBreak/>
        <mc:AlternateContent>
          <mc:Choice Requires="wps">
            <w:drawing>
              <wp:anchor distT="0" distB="0" distL="115200" distR="115200" simplePos="0" relativeHeight="251539968" behindDoc="0" locked="0" layoutInCell="1" allowOverlap="1" wp14:anchorId="04D95BE6" wp14:editId="21A72CFF">
                <wp:simplePos x="0" y="0"/>
                <wp:positionH relativeFrom="margin">
                  <wp:align>left</wp:align>
                </wp:positionH>
                <wp:positionV relativeFrom="paragraph">
                  <wp:posOffset>291465</wp:posOffset>
                </wp:positionV>
                <wp:extent cx="9036996" cy="2217906"/>
                <wp:effectExtent l="0" t="0" r="0" b="0"/>
                <wp:wrapNone/>
                <wp:docPr id="7" name="Надпись 7"/>
                <wp:cNvGraphicFramePr/>
                <a:graphic xmlns:a="http://schemas.openxmlformats.org/drawingml/2006/main">
                  <a:graphicData uri="http://schemas.microsoft.com/office/word/2010/wordprocessingShape">
                    <wps:wsp>
                      <wps:cNvSpPr txBox="1"/>
                      <wps:spPr bwMode="auto">
                        <a:xfrm>
                          <a:off x="0" y="0"/>
                          <a:ext cx="9036996" cy="2217906"/>
                        </a:xfrm>
                        <a:prstGeom prst="rect">
                          <a:avLst/>
                        </a:prstGeom>
                        <a:solidFill>
                          <a:schemeClr val="lt1"/>
                        </a:solidFill>
                        <a:ln w="6350">
                          <a:noFill/>
                        </a:ln>
                      </wps:spPr>
                      <wps:txbx>
                        <w:txbxContent>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Настоящий порядок разработан с целью упорядочения процесса размещения летних кафе и веранд в </w:t>
                            </w:r>
                            <w:r w:rsidR="00FC0A0E" w:rsidRPr="004C3A77">
                              <w:rPr>
                                <w:rFonts w:asciiTheme="minorHAnsi" w:eastAsia="Noto Sans KR Thin" w:hAnsiTheme="minorHAnsi" w:cstheme="minorHAnsi"/>
                                <w:sz w:val="22"/>
                                <w:szCs w:val="22"/>
                              </w:rPr>
                              <w:t>населённом пункте</w:t>
                            </w:r>
                            <w:r w:rsidRPr="004C3A77">
                              <w:rPr>
                                <w:rFonts w:asciiTheme="minorHAnsi" w:eastAsia="Noto Sans KR Thin" w:hAnsiTheme="minorHAnsi" w:cstheme="minorHAnsi"/>
                                <w:sz w:val="22"/>
                                <w:szCs w:val="22"/>
                              </w:rPr>
                              <w:t>. Он определяет требования и правила, которые необходимо соблюдать при организации таких заведений общественного питания.</w:t>
                            </w:r>
                            <w:r w:rsidRPr="004C3A77">
                              <w:rPr>
                                <w:rFonts w:asciiTheme="minorHAnsi" w:eastAsia="Noto Sans KR Thin" w:hAnsiTheme="minorHAnsi" w:cstheme="minorHAnsi"/>
                                <w:sz w:val="22"/>
                                <w:szCs w:val="22"/>
                              </w:rPr>
                              <w:br/>
                            </w:r>
                          </w:p>
                          <w:p w:rsidR="00A8009A" w:rsidRPr="004C3A77" w:rsidRDefault="00BF104A" w:rsidP="00871A63">
                            <w:pPr>
                              <w:pBdr>
                                <w:top w:val="none" w:sz="4" w:space="0" w:color="000000"/>
                                <w:left w:val="none" w:sz="4" w:space="0" w:color="000000"/>
                                <w:bottom w:val="none" w:sz="4" w:space="0" w:color="000000"/>
                                <w:right w:val="none" w:sz="4" w:space="0" w:color="000000"/>
                              </w:pBdr>
                              <w:spacing w:line="282" w:lineRule="atLeast"/>
                              <w:contextualSpacing/>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Летние кафе и веранды являются популярным и востребованным форматом заведений в тёплое время года. Они предоставляют возможность жителям и гостям города насладиться уютной атмосферой и вкусной едой на открытом воздухе. Однако для обеспечения безопасности и комфорта посетителей, а также сохране</w:t>
                            </w:r>
                            <w:r w:rsidR="00AF6C25" w:rsidRPr="004C3A77">
                              <w:rPr>
                                <w:rFonts w:asciiTheme="minorHAnsi" w:eastAsia="Noto Sans KR Thin" w:hAnsiTheme="minorHAnsi" w:cstheme="minorHAnsi"/>
                                <w:sz w:val="22"/>
                                <w:szCs w:val="22"/>
                              </w:rPr>
                              <w:t>ния архитектурного облика населённых пунктов</w:t>
                            </w:r>
                            <w:r w:rsidRPr="004C3A77">
                              <w:rPr>
                                <w:rFonts w:asciiTheme="minorHAnsi" w:eastAsia="Noto Sans KR Thin" w:hAnsiTheme="minorHAnsi" w:cstheme="minorHAnsi"/>
                                <w:sz w:val="22"/>
                                <w:szCs w:val="22"/>
                              </w:rPr>
                              <w:t>, необходимо установить чёткие правила и требования к размещению таких заведений.</w:t>
                            </w:r>
                            <w:r w:rsidRPr="004C3A77">
                              <w:rPr>
                                <w:rFonts w:asciiTheme="minorHAnsi" w:eastAsia="Noto Sans KR Thin" w:hAnsiTheme="minorHAnsi" w:cstheme="minorHAnsi"/>
                                <w:sz w:val="22"/>
                                <w:szCs w:val="22"/>
                              </w:rPr>
                              <w:br/>
                            </w:r>
                          </w:p>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hAnsiTheme="minorHAnsi" w:cstheme="minorHAnsi"/>
                                <w:sz w:val="22"/>
                                <w:szCs w:val="22"/>
                              </w:rPr>
                            </w:pPr>
                            <w:r w:rsidRPr="004C3A77">
                              <w:rPr>
                                <w:rFonts w:asciiTheme="minorHAnsi" w:eastAsia="Noto Sans KR Thin" w:hAnsiTheme="minorHAnsi" w:cstheme="minorHAnsi"/>
                                <w:sz w:val="22"/>
                                <w:szCs w:val="22"/>
                              </w:rPr>
                              <w:t xml:space="preserve">Этот регламент учитывает интересы всех сторон: горожан, предпринимателей и городских служб. Его цель — создать благоприятные условия для развития бизнеса и повышения качества жизни в </w:t>
                            </w:r>
                            <w:r w:rsidR="00FC0A0E" w:rsidRPr="004C3A77">
                              <w:rPr>
                                <w:rFonts w:asciiTheme="minorHAnsi" w:eastAsia="Noto Sans KR Thin" w:hAnsiTheme="minorHAnsi" w:cstheme="minorHAnsi"/>
                                <w:sz w:val="22"/>
                                <w:szCs w:val="22"/>
                              </w:rPr>
                              <w:t>населённом пункте</w:t>
                            </w:r>
                            <w:r w:rsidRPr="004C3A77">
                              <w:rPr>
                                <w:rFonts w:asciiTheme="minorHAnsi" w:eastAsia="Noto Sans KR Thin" w:hAnsiTheme="minorHAnsi" w:cstheme="minorHAnsi"/>
                                <w:sz w:val="22"/>
                                <w:szCs w:val="22"/>
                              </w:rPr>
                              <w:t>.</w:t>
                            </w:r>
                          </w:p>
                          <w:p w:rsidR="00A8009A" w:rsidRPr="00FC0A0E" w:rsidRDefault="00A8009A">
                            <w:pPr>
                              <w:rPr>
                                <w:rFonts w:asciiTheme="minorHAnsi" w:hAnsiTheme="minorHAnsi" w:cstheme="minorHAnsi"/>
                                <w:sz w:val="24"/>
                                <w:szCs w:val="24"/>
                              </w:rPr>
                            </w:pPr>
                          </w:p>
                        </w:txbxContent>
                      </wps:txbx>
                      <wps:bodyPr vertOverflow="overflow" horzOverflow="overflow" vert="horz" wrap="square" lIns="91440" tIns="45720" rIns="91440" bIns="45720" numCol="1" spcCol="0" rtlCol="0" fromWordArt="0" anchor="t" anchorCtr="0" forceAA="0" compatLnSpc="0">
                        <a:noAutofit/>
                      </wps:bodyPr>
                    </wps:wsp>
                  </a:graphicData>
                </a:graphic>
                <wp14:sizeRelH relativeFrom="margin">
                  <wp14:pctWidth>0</wp14:pctWidth>
                </wp14:sizeRelH>
                <wp14:sizeRelV relativeFrom="margin">
                  <wp14:pctHeight>0</wp14:pctHeight>
                </wp14:sizeRelV>
              </wp:anchor>
            </w:drawing>
          </mc:Choice>
          <mc:Fallback>
            <w:pict>
              <v:shapetype w14:anchorId="04D95BE6" id="_x0000_t202" coordsize="21600,21600" o:spt="202" path="m,l,21600r21600,l21600,xe">
                <v:stroke joinstyle="miter"/>
                <v:path gradientshapeok="t" o:connecttype="rect"/>
              </v:shapetype>
              <v:shape id="Надпись 7" o:spid="_x0000_s1028" type="#_x0000_t202" style="position:absolute;margin-left:0;margin-top:22.95pt;width:711.55pt;height:174.65pt;z-index:251539968;visibility:visible;mso-wrap-style:square;mso-width-percent:0;mso-height-percent:0;mso-wrap-distance-left:3.2mm;mso-wrap-distance-top:0;mso-wrap-distance-right:3.2mm;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" fillcolor="white [3201]" stroked="f" strokeweight=".5pt">
                <v:textbox>
                  <w:txbxContent>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Настоящий порядок разработан с целью упорядочения процесса размещения летних кафе и веранд в </w:t>
                      </w:r>
                      <w:r w:rsidR="00FC0A0E" w:rsidRPr="004C3A77">
                        <w:rPr>
                          <w:rFonts w:asciiTheme="minorHAnsi" w:eastAsia="Noto Sans KR Thin" w:hAnsiTheme="minorHAnsi" w:cstheme="minorHAnsi"/>
                          <w:sz w:val="22"/>
                          <w:szCs w:val="22"/>
                        </w:rPr>
                        <w:t>населённом пункте</w:t>
                      </w:r>
                      <w:r w:rsidRPr="004C3A77">
                        <w:rPr>
                          <w:rFonts w:asciiTheme="minorHAnsi" w:eastAsia="Noto Sans KR Thin" w:hAnsiTheme="minorHAnsi" w:cstheme="minorHAnsi"/>
                          <w:sz w:val="22"/>
                          <w:szCs w:val="22"/>
                        </w:rPr>
                        <w:t>. Он определяет требования и правила, которые необходимо соблюдать при организации таких заведений общественного питания.</w:t>
                      </w:r>
                      <w:r w:rsidRPr="004C3A77">
                        <w:rPr>
                          <w:rFonts w:asciiTheme="minorHAnsi" w:eastAsia="Noto Sans KR Thin" w:hAnsiTheme="minorHAnsi" w:cstheme="minorHAnsi"/>
                          <w:sz w:val="22"/>
                          <w:szCs w:val="22"/>
                        </w:rPr>
                        <w:br/>
                      </w:r>
                    </w:p>
                    <w:p w:rsidR="00A8009A" w:rsidRPr="004C3A77" w:rsidRDefault="00BF104A" w:rsidP="00871A63">
                      <w:pPr>
                        <w:pBdr>
                          <w:top w:val="none" w:sz="4" w:space="0" w:color="000000"/>
                          <w:left w:val="none" w:sz="4" w:space="0" w:color="000000"/>
                          <w:bottom w:val="none" w:sz="4" w:space="0" w:color="000000"/>
                          <w:right w:val="none" w:sz="4" w:space="0" w:color="000000"/>
                        </w:pBdr>
                        <w:spacing w:line="282" w:lineRule="atLeast"/>
                        <w:contextualSpacing/>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Летние кафе и веранды являются популярным и востребованным форматом заведений в тёплое время года. Они предоставляют возможность жителям и гостям города насладиться уютной атмосферой и вкусной едой на открытом воздухе. Однако для обеспечения безопасности и комфорта посетителей, а также сохране</w:t>
                      </w:r>
                      <w:r w:rsidR="00AF6C25" w:rsidRPr="004C3A77">
                        <w:rPr>
                          <w:rFonts w:asciiTheme="minorHAnsi" w:eastAsia="Noto Sans KR Thin" w:hAnsiTheme="minorHAnsi" w:cstheme="minorHAnsi"/>
                          <w:sz w:val="22"/>
                          <w:szCs w:val="22"/>
                        </w:rPr>
                        <w:t>ния архитектурного облика населённых пунктов</w:t>
                      </w:r>
                      <w:r w:rsidRPr="004C3A77">
                        <w:rPr>
                          <w:rFonts w:asciiTheme="minorHAnsi" w:eastAsia="Noto Sans KR Thin" w:hAnsiTheme="minorHAnsi" w:cstheme="minorHAnsi"/>
                          <w:sz w:val="22"/>
                          <w:szCs w:val="22"/>
                        </w:rPr>
                        <w:t>, необходимо установить чёткие правила и требо</w:t>
                      </w:r>
                      <w:bookmarkStart w:id="1" w:name="_GoBack"/>
                      <w:bookmarkEnd w:id="1"/>
                      <w:r w:rsidRPr="004C3A77">
                        <w:rPr>
                          <w:rFonts w:asciiTheme="minorHAnsi" w:eastAsia="Noto Sans KR Thin" w:hAnsiTheme="minorHAnsi" w:cstheme="minorHAnsi"/>
                          <w:sz w:val="22"/>
                          <w:szCs w:val="22"/>
                        </w:rPr>
                        <w:t>вания к размещению таких заведений.</w:t>
                      </w:r>
                      <w:r w:rsidRPr="004C3A77">
                        <w:rPr>
                          <w:rFonts w:asciiTheme="minorHAnsi" w:eastAsia="Noto Sans KR Thin" w:hAnsiTheme="minorHAnsi" w:cstheme="minorHAnsi"/>
                          <w:sz w:val="22"/>
                          <w:szCs w:val="22"/>
                        </w:rPr>
                        <w:br/>
                      </w:r>
                    </w:p>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hAnsiTheme="minorHAnsi" w:cstheme="minorHAnsi"/>
                          <w:sz w:val="22"/>
                          <w:szCs w:val="22"/>
                        </w:rPr>
                      </w:pPr>
                      <w:r w:rsidRPr="004C3A77">
                        <w:rPr>
                          <w:rFonts w:asciiTheme="minorHAnsi" w:eastAsia="Noto Sans KR Thin" w:hAnsiTheme="minorHAnsi" w:cstheme="minorHAnsi"/>
                          <w:sz w:val="22"/>
                          <w:szCs w:val="22"/>
                        </w:rPr>
                        <w:t xml:space="preserve">Этот регламент учитывает интересы всех сторон: горожан, предпринимателей и городских служб. Его цель — создать благоприятные условия для развития бизнеса и повышения качества жизни в </w:t>
                      </w:r>
                      <w:r w:rsidR="00FC0A0E" w:rsidRPr="004C3A77">
                        <w:rPr>
                          <w:rFonts w:asciiTheme="minorHAnsi" w:eastAsia="Noto Sans KR Thin" w:hAnsiTheme="minorHAnsi" w:cstheme="minorHAnsi"/>
                          <w:sz w:val="22"/>
                          <w:szCs w:val="22"/>
                        </w:rPr>
                        <w:t>населённом пункте</w:t>
                      </w:r>
                      <w:r w:rsidRPr="004C3A77">
                        <w:rPr>
                          <w:rFonts w:asciiTheme="minorHAnsi" w:eastAsia="Noto Sans KR Thin" w:hAnsiTheme="minorHAnsi" w:cstheme="minorHAnsi"/>
                          <w:sz w:val="22"/>
                          <w:szCs w:val="22"/>
                        </w:rPr>
                        <w:t>.</w:t>
                      </w:r>
                    </w:p>
                    <w:p w:rsidR="00A8009A" w:rsidRPr="00FC0A0E" w:rsidRDefault="00A8009A">
                      <w:pPr>
                        <w:rPr>
                          <w:rFonts w:asciiTheme="minorHAnsi" w:hAnsiTheme="minorHAnsi" w:cstheme="minorHAnsi"/>
                          <w:sz w:val="24"/>
                          <w:szCs w:val="24"/>
                        </w:rPr>
                      </w:pPr>
                    </w:p>
                  </w:txbxContent>
                </v:textbox>
                <w10:wrap anchorx="margin"/>
              </v:shape>
            </w:pict>
          </mc:Fallback>
        </mc:AlternateContent>
      </w:r>
    </w:p>
    <w:p w:rsidR="00A8009A" w:rsidRDefault="00BF104A">
      <w:r>
        <w:rPr>
          <w:noProof/>
          <w:lang w:eastAsia="ru-RU"/>
        </w:rPr>
        <mc:AlternateContent>
          <mc:Choice Requires="wps">
            <w:drawing>
              <wp:anchor distT="0" distB="0" distL="115200" distR="115200" simplePos="0" relativeHeight="251507200" behindDoc="0" locked="0" layoutInCell="1" allowOverlap="1" wp14:anchorId="6FE01E8B" wp14:editId="0400ACEA">
                <wp:simplePos x="0" y="0"/>
                <wp:positionH relativeFrom="column">
                  <wp:posOffset>0</wp:posOffset>
                </wp:positionH>
                <wp:positionV relativeFrom="paragraph">
                  <wp:posOffset>-408210</wp:posOffset>
                </wp:positionV>
                <wp:extent cx="1247775" cy="408210"/>
                <wp:effectExtent l="3175" t="3175" r="3175" b="3175"/>
                <wp:wrapNone/>
                <wp:docPr id="6" name="Надпись 6"/>
                <wp:cNvGraphicFramePr/>
                <a:graphic xmlns:a="http://schemas.openxmlformats.org/drawingml/2006/main">
                  <a:graphicData uri="http://schemas.microsoft.com/office/word/2010/wordprocessingShape">
                    <wps:wsp>
                      <wps:cNvSpPr txBox="1"/>
                      <wps:spPr bwMode="auto">
                        <a:xfrm>
                          <a:off x="0" y="0"/>
                          <a:ext cx="1247774" cy="408209"/>
                        </a:xfrm>
                        <a:prstGeom prst="rect">
                          <a:avLst/>
                        </a:prstGeom>
                        <a:solidFill>
                          <a:schemeClr val="lt1"/>
                        </a:solidFill>
                        <a:ln w="6350">
                          <a:noFill/>
                        </a:ln>
                      </wps:spPr>
                      <wps:txbx>
                        <w:txbxContent>
                          <w:p w:rsidR="00A8009A" w:rsidRPr="004C3A77" w:rsidRDefault="004C3A77">
                            <w:pPr>
                              <w:tabs>
                                <w:tab w:val="left" w:pos="1396"/>
                              </w:tabs>
                              <w:rPr>
                                <w:rFonts w:asciiTheme="minorHAnsi" w:hAnsiTheme="minorHAnsi" w:cstheme="minorHAnsi"/>
                                <w:b/>
                                <w:sz w:val="24"/>
                                <w:szCs w:val="24"/>
                              </w:rPr>
                            </w:pPr>
                            <w:r w:rsidRPr="004C3A77">
                              <w:rPr>
                                <w:rFonts w:asciiTheme="minorHAnsi" w:eastAsia="Ubuntu" w:hAnsiTheme="minorHAnsi" w:cstheme="minorHAnsi"/>
                                <w:b/>
                                <w:sz w:val="24"/>
                                <w:szCs w:val="24"/>
                              </w:rPr>
                              <w:t>Введение</w:t>
                            </w:r>
                            <w:r w:rsidR="00BF104A" w:rsidRPr="004C3A77">
                              <w:rPr>
                                <w:rFonts w:asciiTheme="minorHAnsi" w:hAnsiTheme="minorHAnsi" w:cstheme="minorHAnsi"/>
                                <w:b/>
                                <w:sz w:val="24"/>
                                <w:szCs w:val="24"/>
                              </w:rPr>
                              <w:tab/>
                            </w:r>
                          </w:p>
                        </w:txbxContent>
                      </wps:txbx>
                      <wps:bodyPr vertOverflow="overflow" horzOverflow="overflow" vert="horz" wrap="square" lIns="91440" tIns="45720" rIns="91440" bIns="45720" numCol="1" spcCol="0" rtlCol="0" fromWordArt="0" anchor="t" anchorCtr="0" forceAA="0" compatLnSpc="0"/>
                    </wps:wsp>
                  </a:graphicData>
                </a:graphic>
              </wp:anchor>
            </w:drawing>
          </mc:Choice>
          <mc:Fallback>
            <w:pict>
              <v:shape w14:anchorId="6FE01E8B" id="Надпись 6" o:spid="_x0000_s1029" type="#_x0000_t202" style="position:absolute;margin-left:0;margin-top:-32.15pt;width:98.25pt;height:32.15pt;z-index:251507200;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" fillcolor="white [3201]" stroked="f" strokeweight=".5pt">
                <v:textbox>
                  <w:txbxContent>
                    <w:p w:rsidR="00A8009A" w:rsidRPr="004C3A77" w:rsidRDefault="004C3A77">
                      <w:pPr>
                        <w:tabs>
                          <w:tab w:val="left" w:pos="1396"/>
                        </w:tabs>
                        <w:rPr>
                          <w:rFonts w:asciiTheme="minorHAnsi" w:hAnsiTheme="minorHAnsi" w:cstheme="minorHAnsi"/>
                          <w:b/>
                          <w:sz w:val="24"/>
                          <w:szCs w:val="24"/>
                        </w:rPr>
                      </w:pPr>
                      <w:r w:rsidRPr="004C3A77">
                        <w:rPr>
                          <w:rFonts w:asciiTheme="minorHAnsi" w:eastAsia="Ubuntu" w:hAnsiTheme="minorHAnsi" w:cstheme="minorHAnsi"/>
                          <w:b/>
                          <w:sz w:val="24"/>
                          <w:szCs w:val="24"/>
                        </w:rPr>
                        <w:t>Введение</w:t>
                      </w:r>
                      <w:r w:rsidR="00BF104A" w:rsidRPr="004C3A77">
                        <w:rPr>
                          <w:rFonts w:asciiTheme="minorHAnsi" w:hAnsiTheme="minorHAnsi" w:cstheme="minorHAnsi"/>
                          <w:b/>
                          <w:sz w:val="24"/>
                          <w:szCs w:val="24"/>
                        </w:rPr>
                        <w:tab/>
                      </w:r>
                    </w:p>
                  </w:txbxContent>
                </v:textbox>
              </v:shape>
            </w:pict>
          </mc:Fallback>
        </mc:AlternateContent>
      </w:r>
    </w:p>
    <w:p w:rsidR="00A8009A" w:rsidRDefault="00A8009A"/>
    <w:p w:rsidR="00A8009A" w:rsidRDefault="00A63820">
      <w:r>
        <w:rPr>
          <w:noProof/>
          <w:lang w:eastAsia="ru-RU"/>
        </w:rPr>
        <w:drawing>
          <wp:anchor distT="0" distB="0" distL="114300" distR="114300" simplePos="0" relativeHeight="251801088" behindDoc="0" locked="0" layoutInCell="1" allowOverlap="1" wp14:anchorId="15525F83" wp14:editId="1426EE9F">
            <wp:simplePos x="0" y="0"/>
            <wp:positionH relativeFrom="column">
              <wp:posOffset>992221</wp:posOffset>
            </wp:positionH>
            <wp:positionV relativeFrom="paragraph">
              <wp:posOffset>1576543</wp:posOffset>
            </wp:positionV>
            <wp:extent cx="6775666" cy="3745600"/>
            <wp:effectExtent l="0" t="0" r="6350" b="762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75666" cy="3745600"/>
                    </a:xfrm>
                    <a:prstGeom prst="rect">
                      <a:avLst/>
                    </a:prstGeom>
                  </pic:spPr>
                </pic:pic>
              </a:graphicData>
            </a:graphic>
          </wp:anchor>
        </w:drawing>
      </w:r>
      <w:r w:rsidR="00BF104A">
        <w:br w:type="page" w:clear="all"/>
      </w:r>
    </w:p>
    <w:p w:rsidR="00A8009A" w:rsidRDefault="00FC0A0E">
      <w:r>
        <w:rPr>
          <w:noProof/>
          <w:lang w:eastAsia="ru-RU"/>
        </w:rPr>
        <w:lastRenderedPageBreak/>
        <mc:AlternateContent>
          <mc:Choice Requires="wps">
            <w:drawing>
              <wp:anchor distT="0" distB="0" distL="115200" distR="115200" simplePos="0" relativeHeight="251795968" behindDoc="0" locked="0" layoutInCell="1" allowOverlap="1" wp14:anchorId="47374BD3" wp14:editId="2F64B099">
                <wp:simplePos x="0" y="0"/>
                <wp:positionH relativeFrom="margin">
                  <wp:align>left</wp:align>
                </wp:positionH>
                <wp:positionV relativeFrom="paragraph">
                  <wp:posOffset>-301922</wp:posOffset>
                </wp:positionV>
                <wp:extent cx="8842442" cy="5981065"/>
                <wp:effectExtent l="0" t="0" r="0" b="635"/>
                <wp:wrapNone/>
                <wp:docPr id="9" name="Надпись 9"/>
                <wp:cNvGraphicFramePr/>
                <a:graphic xmlns:a="http://schemas.openxmlformats.org/drawingml/2006/main">
                  <a:graphicData uri="http://schemas.microsoft.com/office/word/2010/wordprocessingShape">
                    <wps:wsp>
                      <wps:cNvSpPr txBox="1"/>
                      <wps:spPr bwMode="auto">
                        <a:xfrm>
                          <a:off x="0" y="0"/>
                          <a:ext cx="8842442" cy="5981065"/>
                        </a:xfrm>
                        <a:prstGeom prst="rect">
                          <a:avLst/>
                        </a:prstGeom>
                        <a:noFill/>
                        <a:ln w="6350">
                          <a:noFill/>
                        </a:ln>
                      </wps:spPr>
                      <wps:txbx>
                        <w:txbxContent>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Сезонное предприятие (объект) общественного питания (далее - летнее кафе)</w:t>
                            </w:r>
                            <w:r w:rsidRPr="004C3A77">
                              <w:rPr>
                                <w:rFonts w:asciiTheme="minorHAnsi" w:eastAsia="Noto Sans KR Thin" w:hAnsiTheme="minorHAnsi" w:cstheme="minorHAnsi"/>
                                <w:sz w:val="22"/>
                                <w:szCs w:val="22"/>
                              </w:rPr>
                              <w:t xml:space="preserve"> — имущественный комплекс, используемый юридическим лицом или индивидуальным предпринимателем сезонно для оказания услуг общественного питания, в том числе изготовления продукции общественного питания, создания условий для потребления и реализации продукции общественного питания и покупных товаров как на месте изготовления, так и вне его по заказам, а также для оказания разнообразных дополнительных услуг.</w:t>
                            </w:r>
                          </w:p>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Внешний вид летних кафе</w:t>
                            </w:r>
                            <w:r w:rsidRPr="004C3A77">
                              <w:rPr>
                                <w:rFonts w:asciiTheme="minorHAnsi" w:eastAsia="Noto Sans KR Thin" w:hAnsiTheme="minorHAnsi" w:cstheme="minorHAnsi"/>
                                <w:sz w:val="22"/>
                                <w:szCs w:val="22"/>
                              </w:rPr>
                              <w:t xml:space="preserve"> определяется архитектурно-градостроительным обликом здания, строения или сооружения, в помещениях которого располагается предприятие общественного питания, если сезонный объект размещается на земельном участке, смежном с земельным участком, на котором расположено указанное здание, строение или сооружение. Сезонный объект может быть оборудован зонтами, навесами, прозрачными ограждениями высотой не более 1,2 м, мобильным озеленением, устройствами для обеспечения доступа маломобильных групп населения.</w:t>
                            </w:r>
                          </w:p>
                          <w:p w:rsidR="00FC0A0E" w:rsidRPr="004C3A77" w:rsidRDefault="00BF104A"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proofErr w:type="spellStart"/>
                            <w:r w:rsidRPr="004C3A77">
                              <w:rPr>
                                <w:rFonts w:asciiTheme="minorHAnsi" w:eastAsia="Noto Sans KR Thin" w:hAnsiTheme="minorHAnsi" w:cstheme="minorHAnsi"/>
                                <w:b/>
                                <w:bCs/>
                                <w:sz w:val="22"/>
                                <w:szCs w:val="22"/>
                              </w:rPr>
                              <w:t>Светопрозрачные</w:t>
                            </w:r>
                            <w:proofErr w:type="spellEnd"/>
                            <w:r w:rsidRPr="004C3A77">
                              <w:rPr>
                                <w:rFonts w:asciiTheme="minorHAnsi" w:eastAsia="Noto Sans KR Thin" w:hAnsiTheme="minorHAnsi" w:cstheme="minorHAnsi"/>
                                <w:b/>
                                <w:bCs/>
                                <w:sz w:val="22"/>
                                <w:szCs w:val="22"/>
                              </w:rPr>
                              <w:t xml:space="preserve"> конструкции</w:t>
                            </w:r>
                            <w:r w:rsidRPr="004C3A77">
                              <w:rPr>
                                <w:rFonts w:asciiTheme="minorHAnsi" w:eastAsia="Noto Sans KR Thin" w:hAnsiTheme="minorHAnsi" w:cstheme="minorHAnsi"/>
                                <w:sz w:val="22"/>
                                <w:szCs w:val="22"/>
                              </w:rPr>
                              <w:t xml:space="preserve"> — окна, витрины, стеклянные входные двери, витражи, стеклянные элементы фасадов, атриумы и другие конструкции, предназначенные для естественного освещения.</w:t>
                            </w:r>
                            <w:r w:rsidR="00FC0A0E" w:rsidRPr="004C3A77">
                              <w:rPr>
                                <w:rFonts w:asciiTheme="minorHAnsi" w:eastAsia="Noto Sans KR Thin" w:hAnsiTheme="minorHAnsi" w:cstheme="minorHAnsi"/>
                                <w:b/>
                                <w:bCs/>
                                <w:sz w:val="22"/>
                                <w:szCs w:val="22"/>
                              </w:rPr>
                              <w:t xml:space="preserve"> Оборудование летнего кафе</w:t>
                            </w:r>
                            <w:r w:rsidR="00FC0A0E" w:rsidRPr="004C3A77">
                              <w:rPr>
                                <w:rFonts w:asciiTheme="minorHAnsi" w:eastAsia="Noto Sans KR Thin" w:hAnsiTheme="minorHAnsi" w:cstheme="minorHAnsi"/>
                                <w:sz w:val="22"/>
                                <w:szCs w:val="22"/>
                              </w:rPr>
                              <w:t xml:space="preserve"> — совокупность различных устройств, приспособлений, приборов, механизмов и т. п., необходимых для функционирования летнего кафе.</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b/>
                                <w:bCs/>
                                <w:sz w:val="22"/>
                                <w:szCs w:val="22"/>
                              </w:rPr>
                            </w:pPr>
                            <w:r w:rsidRPr="004C3A77">
                              <w:rPr>
                                <w:rFonts w:asciiTheme="minorHAnsi" w:eastAsia="Noto Sans KR Thin" w:hAnsiTheme="minorHAnsi" w:cstheme="minorHAnsi"/>
                                <w:b/>
                                <w:bCs/>
                                <w:sz w:val="22"/>
                                <w:szCs w:val="22"/>
                              </w:rPr>
                              <w:t>Оборудование, применяемое при размещении летнего кафе:</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Стол</w:t>
                            </w:r>
                            <w:r w:rsidRPr="004C3A77">
                              <w:rPr>
                                <w:rFonts w:asciiTheme="minorHAnsi" w:eastAsia="Noto Sans KR Thin" w:hAnsiTheme="minorHAnsi" w:cstheme="minorHAnsi"/>
                                <w:sz w:val="22"/>
                                <w:szCs w:val="22"/>
                              </w:rPr>
                              <w:t xml:space="preserve"> — предмет мебели, представляющий собой широкую поверхность из досок (деревянных, мраморных и др.), укрепленных на одной или нескольких опорах.</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Стул</w:t>
                            </w:r>
                            <w:r w:rsidRPr="004C3A77">
                              <w:rPr>
                                <w:rFonts w:asciiTheme="minorHAnsi" w:eastAsia="Noto Sans KR Thin" w:hAnsiTheme="minorHAnsi" w:cstheme="minorHAnsi"/>
                                <w:sz w:val="22"/>
                                <w:szCs w:val="22"/>
                              </w:rPr>
                              <w:t xml:space="preserve"> — предмет мебели для сидения, снабженный спинкой (для одного человека).</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Диван</w:t>
                            </w:r>
                            <w:r w:rsidRPr="004C3A77">
                              <w:rPr>
                                <w:rFonts w:asciiTheme="minorHAnsi" w:eastAsia="Noto Sans KR Thin" w:hAnsiTheme="minorHAnsi" w:cstheme="minorHAnsi"/>
                                <w:sz w:val="22"/>
                                <w:szCs w:val="22"/>
                              </w:rPr>
                              <w:t xml:space="preserve"> — предмет мягкой мебели со спинкой и ручками, предназначенный для сидения одного или нескольких человек.</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Кресл</w:t>
                            </w:r>
                            <w:r w:rsidRPr="004C3A77">
                              <w:rPr>
                                <w:rFonts w:asciiTheme="minorHAnsi" w:eastAsia="Noto Sans KR Thin" w:hAnsiTheme="minorHAnsi" w:cstheme="minorHAnsi"/>
                                <w:sz w:val="22"/>
                                <w:szCs w:val="22"/>
                              </w:rPr>
                              <w:t>о — предмет мягкой мебели с ручками для опоры локтей, предназначенный для сидения одного человека.</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Скамья</w:t>
                            </w:r>
                            <w:r w:rsidRPr="004C3A77">
                              <w:rPr>
                                <w:rFonts w:asciiTheme="minorHAnsi" w:eastAsia="Noto Sans KR Thin" w:hAnsiTheme="minorHAnsi" w:cstheme="minorHAnsi"/>
                                <w:sz w:val="22"/>
                                <w:szCs w:val="22"/>
                              </w:rPr>
                              <w:t xml:space="preserve"> — предмет мебели, предназначенный для сидения нескольких человек, с высотой сиденья, равной его глубине или больше его глубины. Использоваться может как в помещении, так и на улице, быть со спинкой и без.</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Уличный обогреватель</w:t>
                            </w:r>
                            <w:r w:rsidRPr="004C3A77">
                              <w:rPr>
                                <w:rFonts w:asciiTheme="minorHAnsi" w:eastAsia="Noto Sans KR Thin" w:hAnsiTheme="minorHAnsi" w:cstheme="minorHAnsi"/>
                                <w:sz w:val="22"/>
                                <w:szCs w:val="22"/>
                              </w:rPr>
                              <w:t xml:space="preserve"> — автономное тепловое оборудование (обогреватель), использующее в качестве топлива пропан или бутан. В верхней части устройства имеется горелка, которая нагревает отражающий рефлектор. Он преобразует тепло в инфракрасные лучи. Поскольку его форма выполнена в виде конуса, то созданное инфракрасное излучение направляется вниз под углом, создавая вокруг обогревателя пространство в виде конуса. Диаметр конуса — 6-9 м.</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Мобильное озеленение</w:t>
                            </w:r>
                            <w:r w:rsidRPr="004C3A77">
                              <w:rPr>
                                <w:rFonts w:asciiTheme="minorHAnsi" w:eastAsia="Noto Sans KR Thin" w:hAnsiTheme="minorHAnsi" w:cstheme="minorHAnsi"/>
                                <w:sz w:val="22"/>
                                <w:szCs w:val="22"/>
                              </w:rPr>
                              <w:t xml:space="preserve"> — контейнерный способ посадки растений, который имеет мобильный, переносной характер и служит для повышения декоративного эффекта летних кафе, а также для зонирования пространства.</w:t>
                            </w:r>
                          </w:p>
                          <w:p w:rsidR="00A8009A"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Навес</w:t>
                            </w:r>
                            <w:r w:rsidRPr="004C3A77">
                              <w:rPr>
                                <w:rFonts w:asciiTheme="minorHAnsi" w:eastAsia="Noto Sans KR Thin" w:hAnsiTheme="minorHAnsi" w:cstheme="minorHAnsi"/>
                                <w:sz w:val="22"/>
                                <w:szCs w:val="22"/>
                              </w:rPr>
                              <w:t xml:space="preserve"> — конструкция для создания комфортного микроклимата в зоне организации летних кафе, частично или полностью защищающая от солнца или осадков. В рамках данных методических рекомендаций навес рассматривается в виде маркиз различного типа, установленных на фасадах зданий или на отдельно стоящих </w:t>
                            </w:r>
                            <w:proofErr w:type="spellStart"/>
                            <w:r w:rsidRPr="004C3A77">
                              <w:rPr>
                                <w:rFonts w:asciiTheme="minorHAnsi" w:eastAsia="Noto Sans KR Thin" w:hAnsiTheme="minorHAnsi" w:cstheme="minorHAnsi"/>
                                <w:sz w:val="22"/>
                                <w:szCs w:val="22"/>
                              </w:rPr>
                              <w:t>светопрозрачных</w:t>
                            </w:r>
                            <w:proofErr w:type="spellEnd"/>
                            <w:r w:rsidRPr="004C3A77">
                              <w:rPr>
                                <w:rFonts w:asciiTheme="minorHAnsi" w:eastAsia="Noto Sans KR Thin" w:hAnsiTheme="minorHAnsi" w:cstheme="minorHAnsi"/>
                                <w:sz w:val="22"/>
                                <w:szCs w:val="22"/>
                              </w:rPr>
                              <w:t xml:space="preserve"> конструкциях</w:t>
                            </w:r>
                          </w:p>
                        </w:txbxContent>
                      </wps:txbx>
                      <wps:bodyPr vertOverflow="overflow" horzOverflow="overflow" vert="horz" wrap="square" lIns="91440" tIns="45720" rIns="91440" bIns="45720" numCol="1" spcCol="0" rtlCol="0" fromWordArt="0" anchor="t" anchorCtr="0" forceAA="0" compatLnSpc="0">
                        <a:noAutofit/>
                      </wps:bodyPr>
                    </wps:wsp>
                  </a:graphicData>
                </a:graphic>
                <wp14:sizeRelH relativeFrom="margin">
                  <wp14:pctWidth>0</wp14:pctWidth>
                </wp14:sizeRelH>
              </wp:anchor>
            </w:drawing>
          </mc:Choice>
          <mc:Fallback>
            <w:pict>
              <v:shape w14:anchorId="47374BD3" id="Надпись 9" o:spid="_x0000_s1030" type="#_x0000_t202" style="position:absolute;margin-left:0;margin-top:-23.75pt;width:696.25pt;height:470.95pt;z-index:251795968;visibility:visible;mso-wrap-style:square;mso-width-percent:0;mso-wrap-distance-left:3.2mm;mso-wrap-distance-top:0;mso-wrap-distance-right:3.2mm;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" filled="f" stroked="f" strokeweight=".5pt">
                <v:textbox>
                  <w:txbxContent>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Сезонное предприятие (объект) общественного питания (далее - летнее кафе)</w:t>
                      </w:r>
                      <w:r w:rsidRPr="004C3A77">
                        <w:rPr>
                          <w:rFonts w:asciiTheme="minorHAnsi" w:eastAsia="Noto Sans KR Thin" w:hAnsiTheme="minorHAnsi" w:cstheme="minorHAnsi"/>
                          <w:sz w:val="22"/>
                          <w:szCs w:val="22"/>
                        </w:rPr>
                        <w:t xml:space="preserve"> — имущественный комплекс, используемый юридическим лицом или индивидуальным предпринимателем сезонно для оказания услуг общественного питания, в том числе изготовления продукции общественного питания, создания условий для потребления и реализации продукции общественного питания и покупных товаров как на месте изготовления, так и вне его по заказам, а также для оказания разнообразных дополнительных услуг.</w:t>
                      </w:r>
                    </w:p>
                    <w:p w:rsidR="00A8009A" w:rsidRPr="004C3A77" w:rsidRDefault="00BF104A">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Внешний вид летних кафе</w:t>
                      </w:r>
                      <w:r w:rsidRPr="004C3A77">
                        <w:rPr>
                          <w:rFonts w:asciiTheme="minorHAnsi" w:eastAsia="Noto Sans KR Thin" w:hAnsiTheme="minorHAnsi" w:cstheme="minorHAnsi"/>
                          <w:sz w:val="22"/>
                          <w:szCs w:val="22"/>
                        </w:rPr>
                        <w:t xml:space="preserve"> определяется архитектурно-градостроительным обликом здания, строения или сооружения, в помещениях которого располагается предприятие общественного питания, если сезонный объект размещается на земельном участке, смежном с земельным участком, на котором расположено указанное здание, строение или сооружение. Сезонный объект может быть оборудован зонтами, навесами, прозрачными ограждениями высотой не более 1,2 м, мобильным озеленением, устройствами для обеспечения доступа маломобильных групп населения.</w:t>
                      </w:r>
                    </w:p>
                    <w:p w:rsidR="00FC0A0E" w:rsidRPr="004C3A77" w:rsidRDefault="00BF104A"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proofErr w:type="spellStart"/>
                      <w:r w:rsidRPr="004C3A77">
                        <w:rPr>
                          <w:rFonts w:asciiTheme="minorHAnsi" w:eastAsia="Noto Sans KR Thin" w:hAnsiTheme="minorHAnsi" w:cstheme="minorHAnsi"/>
                          <w:b/>
                          <w:bCs/>
                          <w:sz w:val="22"/>
                          <w:szCs w:val="22"/>
                        </w:rPr>
                        <w:t>Светопрозрачные</w:t>
                      </w:r>
                      <w:proofErr w:type="spellEnd"/>
                      <w:r w:rsidRPr="004C3A77">
                        <w:rPr>
                          <w:rFonts w:asciiTheme="minorHAnsi" w:eastAsia="Noto Sans KR Thin" w:hAnsiTheme="minorHAnsi" w:cstheme="minorHAnsi"/>
                          <w:b/>
                          <w:bCs/>
                          <w:sz w:val="22"/>
                          <w:szCs w:val="22"/>
                        </w:rPr>
                        <w:t xml:space="preserve"> конструкции</w:t>
                      </w:r>
                      <w:r w:rsidRPr="004C3A77">
                        <w:rPr>
                          <w:rFonts w:asciiTheme="minorHAnsi" w:eastAsia="Noto Sans KR Thin" w:hAnsiTheme="minorHAnsi" w:cstheme="minorHAnsi"/>
                          <w:sz w:val="22"/>
                          <w:szCs w:val="22"/>
                        </w:rPr>
                        <w:t xml:space="preserve"> — окна, витрины, стеклянные входные двери, витражи, стеклянные элементы фасадов, атриумы и другие конструкции, предназначенные для естественного освещения.</w:t>
                      </w:r>
                      <w:r w:rsidR="00FC0A0E" w:rsidRPr="004C3A77">
                        <w:rPr>
                          <w:rFonts w:asciiTheme="minorHAnsi" w:eastAsia="Noto Sans KR Thin" w:hAnsiTheme="minorHAnsi" w:cstheme="minorHAnsi"/>
                          <w:b/>
                          <w:bCs/>
                          <w:sz w:val="22"/>
                          <w:szCs w:val="22"/>
                        </w:rPr>
                        <w:t xml:space="preserve"> Оборудование летнего кафе</w:t>
                      </w:r>
                      <w:r w:rsidR="00FC0A0E" w:rsidRPr="004C3A77">
                        <w:rPr>
                          <w:rFonts w:asciiTheme="minorHAnsi" w:eastAsia="Noto Sans KR Thin" w:hAnsiTheme="minorHAnsi" w:cstheme="minorHAnsi"/>
                          <w:sz w:val="22"/>
                          <w:szCs w:val="22"/>
                        </w:rPr>
                        <w:t xml:space="preserve"> — совокупность различных устройств, приспособлений, приборов, механизмов и т. п., необходимых для функционирования летнего кафе.</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b/>
                          <w:bCs/>
                          <w:sz w:val="22"/>
                          <w:szCs w:val="22"/>
                        </w:rPr>
                      </w:pPr>
                      <w:r w:rsidRPr="004C3A77">
                        <w:rPr>
                          <w:rFonts w:asciiTheme="minorHAnsi" w:eastAsia="Noto Sans KR Thin" w:hAnsiTheme="minorHAnsi" w:cstheme="minorHAnsi"/>
                          <w:b/>
                          <w:bCs/>
                          <w:sz w:val="22"/>
                          <w:szCs w:val="22"/>
                        </w:rPr>
                        <w:t>Оборудование, применяемое при размещении летнего кафе:</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Стол</w:t>
                      </w:r>
                      <w:r w:rsidRPr="004C3A77">
                        <w:rPr>
                          <w:rFonts w:asciiTheme="minorHAnsi" w:eastAsia="Noto Sans KR Thin" w:hAnsiTheme="minorHAnsi" w:cstheme="minorHAnsi"/>
                          <w:sz w:val="22"/>
                          <w:szCs w:val="22"/>
                        </w:rPr>
                        <w:t xml:space="preserve"> — предмет мебели, представляющий собой широкую поверхность из досок (деревянных, мраморных и др.), укрепленных на одной или нескольких опорах.</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Стул</w:t>
                      </w:r>
                      <w:r w:rsidRPr="004C3A77">
                        <w:rPr>
                          <w:rFonts w:asciiTheme="minorHAnsi" w:eastAsia="Noto Sans KR Thin" w:hAnsiTheme="minorHAnsi" w:cstheme="minorHAnsi"/>
                          <w:sz w:val="22"/>
                          <w:szCs w:val="22"/>
                        </w:rPr>
                        <w:t xml:space="preserve"> — предмет мебели для сидения, снабженный спинкой (для одного человека).</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Диван</w:t>
                      </w:r>
                      <w:r w:rsidRPr="004C3A77">
                        <w:rPr>
                          <w:rFonts w:asciiTheme="minorHAnsi" w:eastAsia="Noto Sans KR Thin" w:hAnsiTheme="minorHAnsi" w:cstheme="minorHAnsi"/>
                          <w:sz w:val="22"/>
                          <w:szCs w:val="22"/>
                        </w:rPr>
                        <w:t xml:space="preserve"> — предмет мягкой мебели со спинкой и ручками, предназначенный для сидения одного или нескольких человек.</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Кресл</w:t>
                      </w:r>
                      <w:r w:rsidRPr="004C3A77">
                        <w:rPr>
                          <w:rFonts w:asciiTheme="minorHAnsi" w:eastAsia="Noto Sans KR Thin" w:hAnsiTheme="minorHAnsi" w:cstheme="minorHAnsi"/>
                          <w:sz w:val="22"/>
                          <w:szCs w:val="22"/>
                        </w:rPr>
                        <w:t>о — предмет мягкой мебели с ручками для опоры локтей, предназначенный для сидения одного человека.</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Скамья</w:t>
                      </w:r>
                      <w:r w:rsidRPr="004C3A77">
                        <w:rPr>
                          <w:rFonts w:asciiTheme="minorHAnsi" w:eastAsia="Noto Sans KR Thin" w:hAnsiTheme="minorHAnsi" w:cstheme="minorHAnsi"/>
                          <w:sz w:val="22"/>
                          <w:szCs w:val="22"/>
                        </w:rPr>
                        <w:t xml:space="preserve"> — предмет мебели, предназначенный для сидения нескольких человек, с высотой сиденья, равной его глубине или больше его глубины. Использоваться может как в помещении, так и на улице, быть со спинкой и без.</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Уличный обогреватель</w:t>
                      </w:r>
                      <w:r w:rsidRPr="004C3A77">
                        <w:rPr>
                          <w:rFonts w:asciiTheme="minorHAnsi" w:eastAsia="Noto Sans KR Thin" w:hAnsiTheme="minorHAnsi" w:cstheme="minorHAnsi"/>
                          <w:sz w:val="22"/>
                          <w:szCs w:val="22"/>
                        </w:rPr>
                        <w:t xml:space="preserve"> — автономное тепловое оборудование (обогреватель), использующее в качестве топлива пропан или бутан. В верхней части устройства имеется горелка, которая нагревает отражающий рефлектор. Он преобразует тепло в инфракрасные лучи. Поскольку его форма выполнена в виде конуса, то созданное инфракрасное излучение направляется вниз под углом, создавая вокруг обогревателя пространство в виде конуса. Диаметр конуса — 6-9 м.</w:t>
                      </w:r>
                    </w:p>
                    <w:p w:rsidR="00FC0A0E"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Мобильное озеленение</w:t>
                      </w:r>
                      <w:r w:rsidRPr="004C3A77">
                        <w:rPr>
                          <w:rFonts w:asciiTheme="minorHAnsi" w:eastAsia="Noto Sans KR Thin" w:hAnsiTheme="minorHAnsi" w:cstheme="minorHAnsi"/>
                          <w:sz w:val="22"/>
                          <w:szCs w:val="22"/>
                        </w:rPr>
                        <w:t xml:space="preserve"> — контейнерный способ посадки растений, который имеет мобильный, переносной характер и служит для повышения декоративного эффекта летних кафе, а также для зонирования пространства.</w:t>
                      </w:r>
                    </w:p>
                    <w:p w:rsidR="00A8009A" w:rsidRPr="004C3A77" w:rsidRDefault="00FC0A0E" w:rsidP="00FC0A0E">
                      <w:pPr>
                        <w:pBdr>
                          <w:top w:val="none" w:sz="4" w:space="0" w:color="000000"/>
                          <w:left w:val="none" w:sz="4" w:space="0" w:color="000000"/>
                          <w:bottom w:val="none" w:sz="4" w:space="0" w:color="000000"/>
                          <w:right w:val="none" w:sz="4" w:space="0" w:color="000000"/>
                        </w:pBdr>
                        <w:spacing w:line="282" w:lineRule="atLeast"/>
                        <w:contextualSpacing/>
                        <w:jc w:val="both"/>
                        <w:rPr>
                          <w:rFonts w:asciiTheme="minorHAnsi" w:eastAsia="Noto Sans KR Thin" w:hAnsiTheme="minorHAnsi" w:cstheme="minorHAnsi"/>
                          <w:sz w:val="22"/>
                          <w:szCs w:val="22"/>
                        </w:rPr>
                      </w:pPr>
                      <w:r w:rsidRPr="004C3A77">
                        <w:rPr>
                          <w:rFonts w:asciiTheme="minorHAnsi" w:eastAsia="Noto Sans KR Thin" w:hAnsiTheme="minorHAnsi" w:cstheme="minorHAnsi"/>
                          <w:b/>
                          <w:bCs/>
                          <w:sz w:val="22"/>
                          <w:szCs w:val="22"/>
                        </w:rPr>
                        <w:t>Навес</w:t>
                      </w:r>
                      <w:r w:rsidRPr="004C3A77">
                        <w:rPr>
                          <w:rFonts w:asciiTheme="minorHAnsi" w:eastAsia="Noto Sans KR Thin" w:hAnsiTheme="minorHAnsi" w:cstheme="minorHAnsi"/>
                          <w:sz w:val="22"/>
                          <w:szCs w:val="22"/>
                        </w:rPr>
                        <w:t xml:space="preserve"> — конструкция для создания комфортного микроклимата в зоне организации летних кафе, частично или полностью защищающая от солнца или осадков. В рамках данных методических рекомендаций навес рассматривается в виде маркиз различного типа, установленных на фасадах зданий или на отдельно стоящих </w:t>
                      </w:r>
                      <w:proofErr w:type="spellStart"/>
                      <w:r w:rsidRPr="004C3A77">
                        <w:rPr>
                          <w:rFonts w:asciiTheme="minorHAnsi" w:eastAsia="Noto Sans KR Thin" w:hAnsiTheme="minorHAnsi" w:cstheme="minorHAnsi"/>
                          <w:sz w:val="22"/>
                          <w:szCs w:val="22"/>
                        </w:rPr>
                        <w:t>светопрозрачных</w:t>
                      </w:r>
                      <w:proofErr w:type="spellEnd"/>
                      <w:r w:rsidRPr="004C3A77">
                        <w:rPr>
                          <w:rFonts w:asciiTheme="minorHAnsi" w:eastAsia="Noto Sans KR Thin" w:hAnsiTheme="minorHAnsi" w:cstheme="minorHAnsi"/>
                          <w:sz w:val="22"/>
                          <w:szCs w:val="22"/>
                        </w:rPr>
                        <w:t xml:space="preserve"> конструкциях</w:t>
                      </w:r>
                    </w:p>
                  </w:txbxContent>
                </v:textbox>
                <w10:wrap anchorx="margin"/>
              </v:shape>
            </w:pict>
          </mc:Fallback>
        </mc:AlternateContent>
      </w:r>
      <w:r w:rsidR="00BF104A">
        <w:rPr>
          <w:noProof/>
          <w:lang w:eastAsia="ru-RU"/>
        </w:rPr>
        <mc:AlternateContent>
          <mc:Choice Requires="wps">
            <w:drawing>
              <wp:anchor distT="0" distB="0" distL="115200" distR="115200" simplePos="0" relativeHeight="251508224" behindDoc="0" locked="0" layoutInCell="1" allowOverlap="1" wp14:anchorId="07FF54D3" wp14:editId="6965DD8B">
                <wp:simplePos x="0" y="0"/>
                <wp:positionH relativeFrom="column">
                  <wp:posOffset>-85725</wp:posOffset>
                </wp:positionH>
                <wp:positionV relativeFrom="paragraph">
                  <wp:posOffset>-703817</wp:posOffset>
                </wp:positionV>
                <wp:extent cx="2738460" cy="408210"/>
                <wp:effectExtent l="3175" t="3175" r="3175" b="3175"/>
                <wp:wrapNone/>
                <wp:docPr id="8" name="Надпись 8"/>
                <wp:cNvGraphicFramePr/>
                <a:graphic xmlns:a="http://schemas.openxmlformats.org/drawingml/2006/main">
                  <a:graphicData uri="http://schemas.microsoft.com/office/word/2010/wordprocessingShape">
                    <wps:wsp>
                      <wps:cNvSpPr txBox="1"/>
                      <wps:spPr bwMode="auto">
                        <a:xfrm>
                          <a:off x="0" y="0"/>
                          <a:ext cx="2738459" cy="408209"/>
                        </a:xfrm>
                        <a:prstGeom prst="rect">
                          <a:avLst/>
                        </a:prstGeom>
                        <a:solidFill>
                          <a:schemeClr val="lt1"/>
                        </a:solidFill>
                        <a:ln w="6350">
                          <a:noFill/>
                        </a:ln>
                      </wps:spPr>
                      <wps:txbx>
                        <w:txbxContent>
                          <w:p w:rsidR="00A8009A" w:rsidRPr="00FC0A0E" w:rsidRDefault="00BF104A">
                            <w:pPr>
                              <w:tabs>
                                <w:tab w:val="left" w:pos="1396"/>
                              </w:tabs>
                              <w:rPr>
                                <w:rFonts w:asciiTheme="minorHAnsi" w:hAnsiTheme="minorHAnsi" w:cstheme="minorHAnsi"/>
                                <w:sz w:val="24"/>
                                <w:szCs w:val="24"/>
                              </w:rPr>
                            </w:pPr>
                            <w:r w:rsidRPr="00FC0A0E">
                              <w:rPr>
                                <w:rFonts w:asciiTheme="minorHAnsi" w:eastAsia="Ubuntu" w:hAnsiTheme="minorHAnsi" w:cstheme="minorHAnsi"/>
                                <w:sz w:val="24"/>
                                <w:szCs w:val="24"/>
                              </w:rPr>
                              <w:t>Глоссарий</w:t>
                            </w:r>
                          </w:p>
                        </w:txbxContent>
                      </wps:txbx>
                      <wps:bodyPr vertOverflow="overflow" horzOverflow="overflow" vert="horz" wrap="square" lIns="91440" tIns="45720" rIns="91440" bIns="45720" numCol="1" spcCol="0" rtlCol="0" fromWordArt="0" anchor="t" anchorCtr="0" forceAA="0" compatLnSpc="0"/>
                    </wps:wsp>
                  </a:graphicData>
                </a:graphic>
              </wp:anchor>
            </w:drawing>
          </mc:Choice>
          <mc:Fallback>
            <w:pict>
              <v:shape w14:anchorId="07FF54D3" id="Надпись 8" o:spid="_x0000_s1031" type="#_x0000_t202" style="position:absolute;margin-left:-6.75pt;margin-top:-55.4pt;width:215.65pt;height:32.15pt;z-index:251508224;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" fillcolor="white [3201]" stroked="f" strokeweight=".5pt">
                <v:textbox>
                  <w:txbxContent>
                    <w:p w:rsidR="00A8009A" w:rsidRPr="00FC0A0E" w:rsidRDefault="00BF104A">
                      <w:pPr>
                        <w:tabs>
                          <w:tab w:val="left" w:pos="1396"/>
                        </w:tabs>
                        <w:rPr>
                          <w:rFonts w:asciiTheme="minorHAnsi" w:hAnsiTheme="minorHAnsi" w:cstheme="minorHAnsi"/>
                          <w:sz w:val="24"/>
                          <w:szCs w:val="24"/>
                        </w:rPr>
                      </w:pPr>
                      <w:r w:rsidRPr="00FC0A0E">
                        <w:rPr>
                          <w:rFonts w:asciiTheme="minorHAnsi" w:eastAsia="Ubuntu" w:hAnsiTheme="minorHAnsi" w:cstheme="minorHAnsi"/>
                          <w:sz w:val="24"/>
                          <w:szCs w:val="24"/>
                        </w:rPr>
                        <w:t>Глоссарий</w:t>
                      </w:r>
                    </w:p>
                  </w:txbxContent>
                </v:textbox>
              </v:shape>
            </w:pict>
          </mc:Fallback>
        </mc:AlternateContent>
      </w:r>
    </w:p>
    <w:p w:rsidR="00A8009A" w:rsidRDefault="00A8009A"/>
    <w:p w:rsidR="00A8009A" w:rsidRDefault="00BF104A">
      <w:r>
        <w:br w:type="page" w:clear="all"/>
      </w:r>
    </w:p>
    <w:p w:rsidR="00A8009A" w:rsidRDefault="00E57B9E">
      <w:r>
        <w:rPr>
          <w:noProof/>
          <w:lang w:eastAsia="ru-RU"/>
        </w:rPr>
        <w:lastRenderedPageBreak/>
        <mc:AlternateContent>
          <mc:Choice Requires="wps">
            <w:drawing>
              <wp:anchor distT="0" distB="0" distL="115200" distR="115200" simplePos="0" relativeHeight="251540992" behindDoc="0" locked="0" layoutInCell="1" allowOverlap="1" wp14:anchorId="49B28907" wp14:editId="613F9B7F">
                <wp:simplePos x="0" y="0"/>
                <wp:positionH relativeFrom="margin">
                  <wp:align>left</wp:align>
                </wp:positionH>
                <wp:positionV relativeFrom="paragraph">
                  <wp:posOffset>149</wp:posOffset>
                </wp:positionV>
                <wp:extent cx="9484468" cy="4717915"/>
                <wp:effectExtent l="0" t="0" r="2540" b="6985"/>
                <wp:wrapNone/>
                <wp:docPr id="13" name="Надпись 13"/>
                <wp:cNvGraphicFramePr/>
                <a:graphic xmlns:a="http://schemas.openxmlformats.org/drawingml/2006/main">
                  <a:graphicData uri="http://schemas.microsoft.com/office/word/2010/wordprocessingShape">
                    <wps:wsp>
                      <wps:cNvSpPr txBox="1"/>
                      <wps:spPr bwMode="auto">
                        <a:xfrm>
                          <a:off x="0" y="0"/>
                          <a:ext cx="9484468" cy="4717915"/>
                        </a:xfrm>
                        <a:prstGeom prst="rect">
                          <a:avLst/>
                        </a:prstGeom>
                        <a:solidFill>
                          <a:schemeClr val="lt1"/>
                        </a:solidFill>
                        <a:ln w="6350">
                          <a:noFill/>
                        </a:ln>
                      </wps:spPr>
                      <wps:txbx>
                        <w:txbxContent>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1. </w:t>
                            </w:r>
                            <w:r w:rsidR="00BF104A" w:rsidRPr="004C3A77">
                              <w:rPr>
                                <w:rFonts w:asciiTheme="minorHAnsi" w:eastAsia="Noto Sans KR Thin" w:hAnsiTheme="minorHAnsi" w:cstheme="minorHAnsi"/>
                                <w:sz w:val="22"/>
                                <w:szCs w:val="22"/>
                              </w:rPr>
                              <w:t>При обустройстве сезонных (летних) кафе используются сборно-разборные (легковозводимые) конструкции (далее -элементы оборудования).</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2. </w:t>
                            </w:r>
                            <w:r w:rsidR="00BF104A" w:rsidRPr="004C3A77">
                              <w:rPr>
                                <w:rFonts w:asciiTheme="minorHAnsi" w:eastAsia="Noto Sans KR Thin" w:hAnsiTheme="minorHAnsi" w:cstheme="minorHAnsi"/>
                                <w:sz w:val="22"/>
                                <w:szCs w:val="22"/>
                              </w:rPr>
                              <w:t xml:space="preserve">Элементами оборудования сезонных (летних) кафе являются: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 </w:t>
                            </w:r>
                            <w:proofErr w:type="gramStart"/>
                            <w:r w:rsidR="00BF104A" w:rsidRPr="004C3A77">
                              <w:rPr>
                                <w:rFonts w:asciiTheme="minorHAnsi" w:eastAsia="Noto Sans KR Thin" w:hAnsiTheme="minorHAnsi" w:cstheme="minorHAnsi"/>
                                <w:sz w:val="22"/>
                                <w:szCs w:val="22"/>
                              </w:rPr>
                              <w:t>технологическое  оборудование</w:t>
                            </w:r>
                            <w:proofErr w:type="gramEnd"/>
                            <w:r w:rsidR="00BF104A" w:rsidRPr="004C3A77">
                              <w:rPr>
                                <w:rFonts w:asciiTheme="minorHAnsi" w:eastAsia="Noto Sans KR Thin" w:hAnsiTheme="minorHAnsi" w:cstheme="minorHAnsi"/>
                                <w:sz w:val="22"/>
                                <w:szCs w:val="22"/>
                              </w:rPr>
                              <w:t>.</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3.</w:t>
                            </w:r>
                            <w:r w:rsidR="00BF104A" w:rsidRPr="004C3A77">
                              <w:rPr>
                                <w:rFonts w:asciiTheme="minorHAnsi" w:eastAsia="Noto Sans KR Thin" w:hAnsiTheme="minorHAnsi" w:cstheme="minorHAnsi"/>
                                <w:sz w:val="22"/>
                                <w:szCs w:val="22"/>
                              </w:rPr>
                              <w:t>В рамках межведомственных отношений муниципалитетам рекомендовано в комиссию по согласованию архитектурно-градостроительного облика сезонных (летних) кафе включать органы архитектуры.</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4. </w:t>
                            </w:r>
                            <w:r w:rsidR="00BF104A" w:rsidRPr="004C3A77">
                              <w:rPr>
                                <w:rFonts w:asciiTheme="minorHAnsi" w:eastAsia="Noto Sans KR Thin" w:hAnsiTheme="minorHAnsi" w:cstheme="minorHAnsi"/>
                                <w:sz w:val="22"/>
                                <w:szCs w:val="22"/>
                              </w:rPr>
                              <w:t>При обустройстве сезонных (летних) кафе обязательно обеспечение сохранности внешнего архитектурно-художественного облика города(МО), а именно:</w:t>
                            </w:r>
                          </w:p>
                          <w:p w:rsidR="00A8009A" w:rsidRPr="004C3A77" w:rsidRDefault="00BF104A"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4.1. Соответствие местоположения и эстетических характеристик сезонного (летнего) кафе (тип используемого оборудования, его форма, параметры (размеры), пропорции, колористическое решение, масштаб и др. ) колористическому решению фасадов и стилистике объекта (классика, ампир, модерн, барокко и т.д.), в котором размещено соответствующее стационарное предприятие общественного питания, а также архитектурно-градостроительному решению окружающей застройки и особенностям благоустройства прилегающей территории;</w:t>
                            </w:r>
                          </w:p>
                          <w:p w:rsidR="00A8009A" w:rsidRPr="004C3A77" w:rsidRDefault="00BF104A"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4.2. Привязка размещаемого оборудования сезонного (летнего) кафе к архитектурным элементам фасадов объекта, в котором размещено стационарное предприятие общественного питания;</w:t>
                            </w:r>
                          </w:p>
                          <w:p w:rsidR="00FC0A0E" w:rsidRPr="004C3A77" w:rsidRDefault="00FC0A0E"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4.3. Соблюдение единой линии размещения крайних точек выступа элементов оборудования сезонных (летних) кафе относительно горизонтальной плоскости фасада.</w:t>
                            </w:r>
                          </w:p>
                          <w:p w:rsidR="00FC0A0E"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5.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txbxContent>
                      </wps:txbx>
                      <wps:bodyPr vertOverflow="overflow" horzOverflow="overflow" vert="horz" wrap="square" lIns="91440" tIns="45720" rIns="91440" bIns="45720" numCol="1" spcCol="0" rtlCol="0" fromWordArt="0" anchor="t" anchorCtr="0" forceAA="0" compatLnSpc="0">
                        <a:noAutofit/>
                      </wps:bodyPr>
                    </wps:wsp>
                  </a:graphicData>
                </a:graphic>
                <wp14:sizeRelH relativeFrom="margin">
                  <wp14:pctWidth>0</wp14:pctWidth>
                </wp14:sizeRelH>
                <wp14:sizeRelV relativeFrom="margin">
                  <wp14:pctHeight>0</wp14:pctHeight>
                </wp14:sizeRelV>
              </wp:anchor>
            </w:drawing>
          </mc:Choice>
          <mc:Fallback>
            <w:pict>
              <v:shape w14:anchorId="49B28907" id="Надпись 13" o:spid="_x0000_s1032" type="#_x0000_t202" style="position:absolute;margin-left:0;margin-top:0;width:746.8pt;height:371.5pt;z-index:251540992;visibility:visible;mso-wrap-style:square;mso-width-percent:0;mso-height-percent:0;mso-wrap-distance-left:3.2mm;mso-wrap-distance-top:0;mso-wrap-distance-right:3.2mm;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" fillcolor="white [3201]" stroked="f" strokeweight=".5pt">
                <v:textbox>
                  <w:txbxContent>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1. </w:t>
                      </w:r>
                      <w:r w:rsidR="00BF104A" w:rsidRPr="004C3A77">
                        <w:rPr>
                          <w:rFonts w:asciiTheme="minorHAnsi" w:eastAsia="Noto Sans KR Thin" w:hAnsiTheme="minorHAnsi" w:cstheme="minorHAnsi"/>
                          <w:sz w:val="22"/>
                          <w:szCs w:val="22"/>
                        </w:rPr>
                        <w:t>При обустройстве сезонных (летних) кафе используются сборно-разборные (легковозводимые) конструкции (далее -элементы оборудования).</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2. </w:t>
                      </w:r>
                      <w:r w:rsidR="00BF104A" w:rsidRPr="004C3A77">
                        <w:rPr>
                          <w:rFonts w:asciiTheme="minorHAnsi" w:eastAsia="Noto Sans KR Thin" w:hAnsiTheme="minorHAnsi" w:cstheme="minorHAnsi"/>
                          <w:sz w:val="22"/>
                          <w:szCs w:val="22"/>
                        </w:rPr>
                        <w:t xml:space="preserve">Элементами оборудования сезонных (летних) кафе являются: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 </w:t>
                      </w:r>
                      <w:proofErr w:type="gramStart"/>
                      <w:r w:rsidR="00BF104A" w:rsidRPr="004C3A77">
                        <w:rPr>
                          <w:rFonts w:asciiTheme="minorHAnsi" w:eastAsia="Noto Sans KR Thin" w:hAnsiTheme="minorHAnsi" w:cstheme="minorHAnsi"/>
                          <w:sz w:val="22"/>
                          <w:szCs w:val="22"/>
                        </w:rPr>
                        <w:t>технологическое  оборудование</w:t>
                      </w:r>
                      <w:proofErr w:type="gramEnd"/>
                      <w:r w:rsidR="00BF104A" w:rsidRPr="004C3A77">
                        <w:rPr>
                          <w:rFonts w:asciiTheme="minorHAnsi" w:eastAsia="Noto Sans KR Thin" w:hAnsiTheme="minorHAnsi" w:cstheme="minorHAnsi"/>
                          <w:sz w:val="22"/>
                          <w:szCs w:val="22"/>
                        </w:rPr>
                        <w:t>.</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3.</w:t>
                      </w:r>
                      <w:r w:rsidR="00BF104A" w:rsidRPr="004C3A77">
                        <w:rPr>
                          <w:rFonts w:asciiTheme="minorHAnsi" w:eastAsia="Noto Sans KR Thin" w:hAnsiTheme="minorHAnsi" w:cstheme="minorHAnsi"/>
                          <w:sz w:val="22"/>
                          <w:szCs w:val="22"/>
                        </w:rPr>
                        <w:t>В рамках межведомственных отношений муниципалитетам рекомендовано в комиссию по согласованию архитектурно-градостроительного облика сезонных (летних) кафе включать органы архитектуры.</w:t>
                      </w:r>
                    </w:p>
                    <w:p w:rsidR="00A8009A"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 xml:space="preserve">4. </w:t>
                      </w:r>
                      <w:r w:rsidR="00BF104A" w:rsidRPr="004C3A77">
                        <w:rPr>
                          <w:rFonts w:asciiTheme="minorHAnsi" w:eastAsia="Noto Sans KR Thin" w:hAnsiTheme="minorHAnsi" w:cstheme="minorHAnsi"/>
                          <w:sz w:val="22"/>
                          <w:szCs w:val="22"/>
                        </w:rPr>
                        <w:t>При обустройстве сезонных (летних) кафе обязательно обеспечение сохранности внешнего архитектурно-художественного облика города(МО), а именно:</w:t>
                      </w:r>
                    </w:p>
                    <w:p w:rsidR="00A8009A" w:rsidRPr="004C3A77" w:rsidRDefault="00BF104A"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4.1. Соответствие местоположения и эстетических характеристик сезонного (летнего) кафе (тип используемого оборудования, его форма, параметры (размеры), пропорции, колористическое решение, масштаб и др. ) колористическому решению фасадов и стилистике объекта (классика, ампир, модерн, барокко и т.д.), в котором размещено соответствующее стационарное предприятие общественного питания, а также архитектурно-градостроительному решению окружающей застройки и особенностям благоустройства прилегающей территории;</w:t>
                      </w:r>
                    </w:p>
                    <w:p w:rsidR="00A8009A" w:rsidRPr="004C3A77" w:rsidRDefault="00BF104A"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4.2. Привязка размещаемого оборудования сезонного (летнего) кафе к архитектурным элементам фасадов объекта, в котором размещено стационарное предприятие общественного питания;</w:t>
                      </w:r>
                    </w:p>
                    <w:p w:rsidR="00FC0A0E" w:rsidRPr="004C3A77" w:rsidRDefault="00FC0A0E" w:rsidP="00E57B9E">
                      <w:pPr>
                        <w:pBdr>
                          <w:top w:val="none" w:sz="4" w:space="0" w:color="000000"/>
                          <w:left w:val="none" w:sz="4" w:space="0" w:color="000000"/>
                          <w:bottom w:val="none" w:sz="4" w:space="0" w:color="000000"/>
                          <w:right w:val="none" w:sz="4" w:space="0" w:color="000000"/>
                        </w:pBdr>
                        <w:spacing w:line="240" w:lineRule="auto"/>
                        <w:ind w:left="720"/>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4.3. Соблюдение единой линии размещения крайних точек выступа элементов оборудования сезонных (летних) кафе относительно горизонтальной плоскости фасада.</w:t>
                      </w:r>
                    </w:p>
                    <w:p w:rsidR="00FC0A0E" w:rsidRPr="004C3A77" w:rsidRDefault="00FC0A0E" w:rsidP="00E57B9E">
                      <w:pPr>
                        <w:pBdr>
                          <w:top w:val="none" w:sz="4" w:space="0" w:color="000000"/>
                          <w:left w:val="none" w:sz="4" w:space="0" w:color="000000"/>
                          <w:bottom w:val="none" w:sz="4" w:space="0" w:color="000000"/>
                          <w:right w:val="none" w:sz="4" w:space="0" w:color="000000"/>
                        </w:pBdr>
                        <w:spacing w:line="240" w:lineRule="auto"/>
                        <w:jc w:val="both"/>
                        <w:rPr>
                          <w:rFonts w:asciiTheme="minorHAnsi" w:eastAsia="Noto Sans KR Thin" w:hAnsiTheme="minorHAnsi" w:cstheme="minorHAnsi"/>
                          <w:sz w:val="22"/>
                          <w:szCs w:val="22"/>
                        </w:rPr>
                      </w:pPr>
                      <w:r w:rsidRPr="004C3A77">
                        <w:rPr>
                          <w:rFonts w:asciiTheme="minorHAnsi" w:eastAsia="Noto Sans KR Thin" w:hAnsiTheme="minorHAnsi" w:cstheme="minorHAnsi"/>
                          <w:sz w:val="22"/>
                          <w:szCs w:val="22"/>
                        </w:rPr>
                        <w:t>5.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txbxContent>
                </v:textbox>
                <w10:wrap anchorx="margin"/>
              </v:shape>
            </w:pict>
          </mc:Fallback>
        </mc:AlternateContent>
      </w:r>
      <w:r w:rsidR="00FC0A0E">
        <w:rPr>
          <w:noProof/>
          <w:lang w:eastAsia="ru-RU"/>
        </w:rPr>
        <mc:AlternateContent>
          <mc:Choice Requires="wps">
            <w:drawing>
              <wp:anchor distT="0" distB="0" distL="115200" distR="115200" simplePos="0" relativeHeight="251510272" behindDoc="0" locked="0" layoutInCell="1" allowOverlap="1" wp14:anchorId="71613048" wp14:editId="388640A7">
                <wp:simplePos x="0" y="0"/>
                <wp:positionH relativeFrom="margin">
                  <wp:align>left</wp:align>
                </wp:positionH>
                <wp:positionV relativeFrom="paragraph">
                  <wp:posOffset>-504177</wp:posOffset>
                </wp:positionV>
                <wp:extent cx="2457450" cy="437745"/>
                <wp:effectExtent l="0" t="0" r="0" b="635"/>
                <wp:wrapNone/>
                <wp:docPr id="12" name="Надпись 12"/>
                <wp:cNvGraphicFramePr/>
                <a:graphic xmlns:a="http://schemas.openxmlformats.org/drawingml/2006/main">
                  <a:graphicData uri="http://schemas.microsoft.com/office/word/2010/wordprocessingShape">
                    <wps:wsp>
                      <wps:cNvSpPr txBox="1"/>
                      <wps:spPr bwMode="auto">
                        <a:xfrm>
                          <a:off x="0" y="0"/>
                          <a:ext cx="2457450" cy="437745"/>
                        </a:xfrm>
                        <a:prstGeom prst="rect">
                          <a:avLst/>
                        </a:prstGeom>
                        <a:solidFill>
                          <a:schemeClr val="lt1"/>
                        </a:solidFill>
                        <a:ln w="6350">
                          <a:noFill/>
                        </a:ln>
                      </wps:spPr>
                      <wps:txbx>
                        <w:txbxContent>
                          <w:p w:rsidR="00A8009A" w:rsidRPr="00FC0A0E" w:rsidRDefault="00FC0A0E">
                            <w:pPr>
                              <w:tabs>
                                <w:tab w:val="left" w:pos="1396"/>
                              </w:tabs>
                              <w:rPr>
                                <w:rFonts w:asciiTheme="minorHAnsi" w:hAnsiTheme="minorHAnsi" w:cstheme="minorHAnsi"/>
                                <w:b/>
                                <w:sz w:val="24"/>
                                <w:szCs w:val="24"/>
                              </w:rPr>
                            </w:pPr>
                            <w:r w:rsidRPr="00FC0A0E">
                              <w:rPr>
                                <w:rFonts w:asciiTheme="minorHAnsi" w:hAnsiTheme="minorHAnsi" w:cstheme="minorHAnsi"/>
                                <w:b/>
                                <w:sz w:val="24"/>
                                <w:szCs w:val="24"/>
                              </w:rPr>
                              <w:t>Общие требования</w:t>
                            </w:r>
                            <w:r w:rsidR="00BF104A" w:rsidRPr="00FC0A0E">
                              <w:rPr>
                                <w:rFonts w:asciiTheme="minorHAnsi" w:hAnsiTheme="minorHAnsi" w:cstheme="minorHAnsi"/>
                                <w:b/>
                                <w:sz w:val="24"/>
                                <w:szCs w:val="24"/>
                              </w:rPr>
                              <w:tab/>
                            </w:r>
                          </w:p>
                        </w:txbxContent>
                      </wps:txbx>
                      <wps:bodyPr vertOverflow="overflow" horzOverflow="overflow" vert="horz" wrap="square" lIns="91440" tIns="45720" rIns="91440" bIns="45720" numCol="1" spcCol="0" rtlCol="0" fromWordArt="0" anchor="t" anchorCtr="0" forceAA="0" compatLnSpc="0">
                        <a:noAutofit/>
                      </wps:bodyPr>
                    </wps:wsp>
                  </a:graphicData>
                </a:graphic>
                <wp14:sizeRelV relativeFrom="margin">
                  <wp14:pctHeight>0</wp14:pctHeight>
                </wp14:sizeRelV>
              </wp:anchor>
            </w:drawing>
          </mc:Choice>
          <mc:Fallback>
            <w:pict>
              <v:shape w14:anchorId="71613048" id="Надпись 12" o:spid="_x0000_s1033" type="#_x0000_t202" style="position:absolute;margin-left:0;margin-top:-39.7pt;width:193.5pt;height:34.45pt;z-index:251510272;visibility:visible;mso-wrap-style:square;mso-height-percent:0;mso-wrap-distance-left:3.2mm;mso-wrap-distance-top:0;mso-wrap-distance-right:3.2mm;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" fillcolor="white [3201]" stroked="f" strokeweight=".5pt">
                <v:textbox>
                  <w:txbxContent>
                    <w:p w:rsidR="00A8009A" w:rsidRPr="00FC0A0E" w:rsidRDefault="00FC0A0E">
                      <w:pPr>
                        <w:tabs>
                          <w:tab w:val="left" w:pos="1396"/>
                        </w:tabs>
                        <w:rPr>
                          <w:rFonts w:asciiTheme="minorHAnsi" w:hAnsiTheme="minorHAnsi" w:cstheme="minorHAnsi"/>
                          <w:b/>
                          <w:sz w:val="24"/>
                          <w:szCs w:val="24"/>
                        </w:rPr>
                      </w:pPr>
                      <w:r w:rsidRPr="00FC0A0E">
                        <w:rPr>
                          <w:rFonts w:asciiTheme="minorHAnsi" w:hAnsiTheme="minorHAnsi" w:cstheme="minorHAnsi"/>
                          <w:b/>
                          <w:sz w:val="24"/>
                          <w:szCs w:val="24"/>
                        </w:rPr>
                        <w:t>Общие требования</w:t>
                      </w:r>
                      <w:r w:rsidR="00BF104A" w:rsidRPr="00FC0A0E">
                        <w:rPr>
                          <w:rFonts w:asciiTheme="minorHAnsi" w:hAnsiTheme="minorHAnsi" w:cstheme="minorHAnsi"/>
                          <w:b/>
                          <w:sz w:val="24"/>
                          <w:szCs w:val="24"/>
                        </w:rPr>
                        <w:tab/>
                      </w:r>
                    </w:p>
                  </w:txbxContent>
                </v:textbox>
                <w10:wrap anchorx="margin"/>
              </v:shape>
            </w:pict>
          </mc:Fallback>
        </mc:AlternateContent>
      </w:r>
    </w:p>
    <w:p w:rsidR="00A8009A" w:rsidRDefault="00A8009A"/>
    <w:p w:rsidR="00A8009A" w:rsidRDefault="00A8009A"/>
    <w:p w:rsidR="00A8009A" w:rsidRDefault="00BF104A">
      <w:r>
        <w:br w:type="page" w:clear="all"/>
      </w:r>
    </w:p>
    <w:p w:rsidR="00A8009A" w:rsidRDefault="00067A6B" w:rsidP="00E57B9E">
      <w:r>
        <w:rPr>
          <w:noProof/>
          <w:lang w:eastAsia="ru-RU"/>
        </w:rPr>
        <w:lastRenderedPageBreak/>
        <w:drawing>
          <wp:inline distT="0" distB="0" distL="0" distR="0" wp14:anchorId="0C4F6C5B" wp14:editId="7EC8FD6A">
            <wp:extent cx="8401685" cy="5940425"/>
            <wp:effectExtent l="0" t="0" r="0" b="3175"/>
            <wp:docPr id="1684822100" name="Рисунок 168482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401685" cy="5940425"/>
                    </a:xfrm>
                    <a:prstGeom prst="rect">
                      <a:avLst/>
                    </a:prstGeom>
                  </pic:spPr>
                </pic:pic>
              </a:graphicData>
            </a:graphic>
          </wp:inline>
        </w:drawing>
      </w:r>
      <w:r w:rsidR="00BF104A">
        <w:rPr>
          <w:noProof/>
          <w:lang w:eastAsia="ru-RU"/>
        </w:rPr>
        <mc:AlternateContent>
          <mc:Choice Requires="wps">
            <w:drawing>
              <wp:anchor distT="0" distB="0" distL="115200" distR="115200" simplePos="0" relativeHeight="251548160" behindDoc="0" locked="0" layoutInCell="1" allowOverlap="1">
                <wp:simplePos x="0" y="0"/>
                <wp:positionH relativeFrom="column">
                  <wp:posOffset>3024210</wp:posOffset>
                </wp:positionH>
                <wp:positionV relativeFrom="paragraph">
                  <wp:posOffset>-1901131</wp:posOffset>
                </wp:positionV>
                <wp:extent cx="1685925" cy="342900"/>
                <wp:effectExtent l="3175" t="3175" r="3175" b="3175"/>
                <wp:wrapNone/>
                <wp:docPr id="17" name="Надпись 17"/>
                <wp:cNvGraphicFramePr/>
                <a:graphic xmlns:a="http://schemas.openxmlformats.org/drawingml/2006/main">
                  <a:graphicData uri="http://schemas.microsoft.com/office/word/2010/wordprocessingShape">
                    <wps:wsp>
                      <wps:cNvSpPr txBox="1"/>
                      <wps:spPr bwMode="auto">
                        <a:xfrm>
                          <a:off x="0" y="0"/>
                          <a:ext cx="1685925" cy="342900"/>
                        </a:xfrm>
                        <a:prstGeom prst="rect">
                          <a:avLst/>
                        </a:prstGeom>
                        <a:solidFill>
                          <a:schemeClr val="bg1"/>
                        </a:solidFill>
                        <a:ln w="6350">
                          <a:noFill/>
                          <a:round/>
                        </a:ln>
                      </wps:spPr>
                      <wps:txbx>
                        <w:txbxContent>
                          <w:p w:rsidR="00A8009A" w:rsidRDefault="00BF104A">
                            <w:r>
                              <w:t>Не менее 3</w:t>
                            </w:r>
                          </w:p>
                        </w:txbxContent>
                      </wps:txbx>
                      <wps:bodyPr vertOverflow="overflow" horzOverflow="overflow" vert="horz" wrap="square" lIns="91440" tIns="45720" rIns="91440" bIns="45720" numCol="1" spcCol="0" rtlCol="0" fromWordArt="0" anchor="t" anchorCtr="0" forceAA="0" compatLnSpc="0"/>
                    </wps:wsp>
                  </a:graphicData>
                </a:graphic>
              </wp:anchor>
            </w:drawing>
          </mc:Choice>
          <mc:Fallback>
            <w:pict>
              <v:shape id="Надпись 17" o:spid="_x0000_s1034" type="#_x0000_t202" style="position:absolute;margin-left:238.15pt;margin-top:-149.7pt;width:132.75pt;height:27pt;z-index:251548160;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" fillcolor="white [3212]" stroked="f" strokeweight=".5pt">
                <v:stroke joinstyle="round"/>
                <v:textbox>
                  <w:txbxContent>
                    <w:p w:rsidR="00A8009A" w:rsidRDefault="00BF104A">
                      <w:r>
                        <w:t>Не менее 3</w:t>
                      </w:r>
                    </w:p>
                  </w:txbxContent>
                </v:textbox>
              </v:shape>
            </w:pict>
          </mc:Fallback>
        </mc:AlternateContent>
      </w:r>
      <w:r w:rsidR="00BF104A">
        <w:rPr>
          <w:noProof/>
          <w:lang w:eastAsia="ru-RU"/>
        </w:rPr>
        <mc:AlternateContent>
          <mc:Choice Requires="wps">
            <w:drawing>
              <wp:anchor distT="0" distB="0" distL="115200" distR="115200" simplePos="0" relativeHeight="251549184" behindDoc="0" locked="0" layoutInCell="1" allowOverlap="1">
                <wp:simplePos x="0" y="0"/>
                <wp:positionH relativeFrom="column">
                  <wp:posOffset>4452960</wp:posOffset>
                </wp:positionH>
                <wp:positionV relativeFrom="paragraph">
                  <wp:posOffset>-5368231</wp:posOffset>
                </wp:positionV>
                <wp:extent cx="2266950" cy="695325"/>
                <wp:effectExtent l="3175" t="3175" r="3175" b="3175"/>
                <wp:wrapNone/>
                <wp:docPr id="18" name="Надпись 18"/>
                <wp:cNvGraphicFramePr/>
                <a:graphic xmlns:a="http://schemas.openxmlformats.org/drawingml/2006/main">
                  <a:graphicData uri="http://schemas.microsoft.com/office/word/2010/wordprocessingShape">
                    <wps:wsp>
                      <wps:cNvSpPr txBox="1"/>
                      <wps:spPr bwMode="auto">
                        <a:xfrm>
                          <a:off x="0" y="0"/>
                          <a:ext cx="2266949" cy="695323"/>
                        </a:xfrm>
                        <a:prstGeom prst="rect">
                          <a:avLst/>
                        </a:prstGeom>
                        <a:solidFill>
                          <a:schemeClr val="lt1"/>
                        </a:solidFill>
                        <a:ln w="6350">
                          <a:solidFill>
                            <a:prstClr val="black"/>
                          </a:solidFill>
                        </a:ln>
                      </wps:spPr>
                      <wps:txbx>
                        <w:txbxContent>
                          <w:p w:rsidR="00A8009A" w:rsidRDefault="00BF104A">
                            <w:pPr>
                              <w:rPr>
                                <w:sz w:val="36"/>
                                <w:szCs w:val="36"/>
                              </w:rPr>
                            </w:pPr>
                            <w:r>
                              <w:rPr>
                                <w:sz w:val="36"/>
                                <w:szCs w:val="36"/>
                              </w:rPr>
                              <w:t>Не</w:t>
                            </w:r>
                          </w:p>
                        </w:txbxContent>
                      </wps:txbx>
                      <wps:bodyPr vertOverflow="overflow" horzOverflow="overflow" vert="horz" wrap="square" lIns="91440" tIns="45720" rIns="91440" bIns="45720" numCol="1" spcCol="0" rtlCol="0" fromWordArt="0" anchor="t" anchorCtr="0" forceAA="0" compatLnSpc="0"/>
                    </wps:wsp>
                  </a:graphicData>
                </a:graphic>
              </wp:anchor>
            </w:drawing>
          </mc:Choice>
          <mc:Fallback>
            <w:pict>
              <v:shape id="Надпись 18" o:spid="_x0000_s1035" type="#_x0000_t202" style="position:absolute;margin-left:350.65pt;margin-top:-422.7pt;width:178.5pt;height:54.75pt;z-index:251549184;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" fillcolor="white [3201]" strokeweight=".5pt">
                <v:textbox>
                  <w:txbxContent>
                    <w:p w:rsidR="00A8009A" w:rsidRDefault="00BF104A">
                      <w:pPr>
                        <w:rPr>
                          <w:sz w:val="36"/>
                          <w:szCs w:val="36"/>
                        </w:rPr>
                      </w:pPr>
                      <w:r>
                        <w:rPr>
                          <w:sz w:val="36"/>
                          <w:szCs w:val="36"/>
                        </w:rPr>
                        <w:t>Не</w:t>
                      </w:r>
                    </w:p>
                  </w:txbxContent>
                </v:textbox>
              </v:shape>
            </w:pict>
          </mc:Fallback>
        </mc:AlternateContent>
      </w:r>
      <w:r w:rsidR="00BF104A">
        <w:rPr>
          <w:noProof/>
          <w:lang w:eastAsia="ru-RU"/>
        </w:rPr>
        <mc:AlternateContent>
          <mc:Choice Requires="wps">
            <w:drawing>
              <wp:anchor distT="0" distB="0" distL="115200" distR="115200" simplePos="0" relativeHeight="251550208" behindDoc="0" locked="0" layoutInCell="1" allowOverlap="1">
                <wp:simplePos x="0" y="0"/>
                <wp:positionH relativeFrom="column">
                  <wp:posOffset>2797704</wp:posOffset>
                </wp:positionH>
                <wp:positionV relativeFrom="paragraph">
                  <wp:posOffset>3963159</wp:posOffset>
                </wp:positionV>
                <wp:extent cx="1000125" cy="568098"/>
                <wp:effectExtent l="6350" t="6350" r="6350" b="6350"/>
                <wp:wrapThrough wrapText="bothSides">
                  <wp:wrapPolygon edited="1">
                    <wp:start x="4689" y="0"/>
                    <wp:lineTo x="7799" y="0"/>
                    <wp:lineTo x="15080" y="7886"/>
                    <wp:lineTo x="21600" y="13709"/>
                    <wp:lineTo x="16322" y="21600"/>
                    <wp:lineTo x="13211" y="21600"/>
                    <wp:lineTo x="6268" y="13709"/>
                    <wp:lineTo x="0" y="7886"/>
                  </wp:wrapPolygon>
                </wp:wrapThrough>
                <wp:docPr id="20" name="Полилиния 20"/>
                <wp:cNvGraphicFramePr/>
                <a:graphic xmlns:a="http://schemas.openxmlformats.org/drawingml/2006/main">
                  <a:graphicData uri="http://schemas.microsoft.com/office/word/2010/wordprocessingShape">
                    <wps:wsp>
                      <wps:cNvSpPr/>
                      <wps:spPr bwMode="auto">
                        <a:xfrm>
                          <a:off x="0" y="0"/>
                          <a:ext cx="1000125" cy="568098"/>
                        </a:xfrm>
                        <a:custGeom>
                          <a:avLst/>
                          <a:gdLst/>
                          <a:ahLst/>
                          <a:cxnLst/>
                          <a:rect l="0" t="0" r="r" b="b"/>
                          <a:pathLst>
                            <a:path w="43200" h="43200" extrusionOk="0">
                              <a:moveTo>
                                <a:pt x="12489" y="0"/>
                              </a:moveTo>
                              <a:lnTo>
                                <a:pt x="43200" y="27418"/>
                              </a:lnTo>
                              <a:lnTo>
                                <a:pt x="29534" y="43200"/>
                              </a:lnTo>
                              <a:lnTo>
                                <a:pt x="0" y="15777"/>
                              </a:lnTo>
                              <a:lnTo>
                                <a:pt x="12489" y="0"/>
                              </a:lnTo>
                              <a:close/>
                            </a:path>
                          </a:pathLst>
                        </a:custGeom>
                        <a:solidFill>
                          <a:schemeClr val="bg1"/>
                        </a:solidFill>
                        <a:ln w="12700" cap="flat" cmpd="sng" algn="ctr">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shape w14:anchorId="281C78F5" id="Полилиния 20" o:spid="_x0000_s1026" style="position:absolute;margin-left:220.3pt;margin-top:312.05pt;width:78.75pt;height:44.75pt;z-index:251550208;visibility:visible;mso-wrap-style:square;mso-wrap-distance-left:3.2mm;mso-wrap-distance-top:0;mso-wrap-distance-right:3.2mm;mso-wrap-distance-bottom:0;mso-position-horizontal:absolute;mso-position-horizontal-relative:text;mso-position-vertical:absolute;mso-position-vertical-relative:text;v-text-anchor:top" coordsize="43200,43200" wrapcoords="216462 0 360462 0 697587 207254 999477 360308 755094 567694 611049 567694 289573 360308 -648 20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" path="m12489,l43200,27418,29534,43200,,15777,12489,xe" fillcolor="white [3212]" strokecolor="white [3212]" strokeweight="1pt">
                <v:path arrowok="t" o:extrusionok="f"/>
                <w10:wrap type="through"/>
              </v:shape>
            </w:pict>
          </mc:Fallback>
        </mc:AlternateContent>
      </w:r>
    </w:p>
    <w:p w:rsidR="00A8009A" w:rsidRDefault="00067A6B">
      <w:pPr>
        <w:jc w:val="center"/>
      </w:pPr>
      <w:r>
        <w:rPr>
          <w:noProof/>
          <w:lang w:eastAsia="ru-RU"/>
        </w:rPr>
        <w:lastRenderedPageBreak/>
        <w:drawing>
          <wp:inline distT="0" distB="0" distL="0" distR="0" wp14:anchorId="4E3E5B86" wp14:editId="0CA86C3C">
            <wp:extent cx="8401685" cy="5940425"/>
            <wp:effectExtent l="0" t="0" r="0" b="3175"/>
            <wp:docPr id="1684822101" name="Рисунок 168482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5E57DBF" wp14:editId="4592344D">
            <wp:extent cx="8401685" cy="5940425"/>
            <wp:effectExtent l="0" t="0" r="0" b="3175"/>
            <wp:docPr id="1684822102" name="Рисунок 168482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ECF8729" wp14:editId="10F28492">
            <wp:extent cx="8401685" cy="5940425"/>
            <wp:effectExtent l="0" t="0" r="0" b="3175"/>
            <wp:docPr id="1684822103" name="Рисунок 168482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6E4C2EC4" wp14:editId="0543061B">
            <wp:extent cx="8401685" cy="5940425"/>
            <wp:effectExtent l="0" t="0" r="0" b="3175"/>
            <wp:docPr id="1684822104" name="Рисунок 168482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061E5DE3" wp14:editId="560476AD">
            <wp:extent cx="8401685" cy="5940425"/>
            <wp:effectExtent l="0" t="0" r="0" b="3175"/>
            <wp:docPr id="1684822105" name="Рисунок 168482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67E4ED8" wp14:editId="47876101">
            <wp:extent cx="8401685" cy="5940425"/>
            <wp:effectExtent l="0" t="0" r="0" b="3175"/>
            <wp:docPr id="1684822106" name="Рисунок 168482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6C5C21E9" wp14:editId="4A8FFBB0">
            <wp:extent cx="8401685" cy="5940425"/>
            <wp:effectExtent l="0" t="0" r="0" b="3175"/>
            <wp:docPr id="1684822107" name="Рисунок 168482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70BE63F7" wp14:editId="2393220F">
            <wp:extent cx="8401685" cy="5940425"/>
            <wp:effectExtent l="0" t="0" r="0" b="3175"/>
            <wp:docPr id="1684822108" name="Рисунок 168482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1E240F3D" wp14:editId="021C2CE8">
            <wp:extent cx="8401685" cy="5940425"/>
            <wp:effectExtent l="0" t="0" r="0" b="3175"/>
            <wp:docPr id="1684822109" name="Рисунок 168482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6CEDCFA4" wp14:editId="1FA518F0">
            <wp:extent cx="8401685" cy="5940425"/>
            <wp:effectExtent l="0" t="0" r="0" b="3175"/>
            <wp:docPr id="1684822110" name="Рисунок 168482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36BAF756" wp14:editId="2EDC0DD1">
            <wp:extent cx="8401685" cy="5940425"/>
            <wp:effectExtent l="0" t="0" r="0" b="3175"/>
            <wp:docPr id="1684822111" name="Рисунок 168482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709A3995" wp14:editId="53715C54">
            <wp:extent cx="8401685" cy="5940425"/>
            <wp:effectExtent l="0" t="0" r="0" b="317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0605CB8F" wp14:editId="45D9D5F3">
            <wp:extent cx="8401685" cy="59404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5BA7A6DD" wp14:editId="42B77907">
            <wp:extent cx="8401685" cy="5940425"/>
            <wp:effectExtent l="0" t="0" r="0"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2A3F1D6B" wp14:editId="53CF1657">
            <wp:extent cx="8401685" cy="5940425"/>
            <wp:effectExtent l="0" t="0" r="0" b="317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06A77D56" wp14:editId="0C8F3FE9">
            <wp:extent cx="8401685" cy="5940425"/>
            <wp:effectExtent l="0" t="0" r="0" b="317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BBD9332" wp14:editId="52E585F5">
            <wp:extent cx="8401685" cy="5940425"/>
            <wp:effectExtent l="0" t="0" r="0" b="317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16663293" wp14:editId="08C19120">
            <wp:extent cx="8401685" cy="5940425"/>
            <wp:effectExtent l="0" t="0" r="0" b="317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28BCC063" wp14:editId="1E85A969">
            <wp:extent cx="8401685" cy="59404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DE959E5" wp14:editId="2D9FFBC2">
            <wp:extent cx="8401685" cy="5940425"/>
            <wp:effectExtent l="0" t="0" r="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2F4E5CE" wp14:editId="077BF253">
            <wp:extent cx="8401685" cy="5940425"/>
            <wp:effectExtent l="0" t="0" r="0" b="317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52AE3AC4" wp14:editId="15B6CB0A">
            <wp:extent cx="8401685" cy="5940425"/>
            <wp:effectExtent l="0" t="0" r="0" b="317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401685" cy="5940425"/>
                    </a:xfrm>
                    <a:prstGeom prst="rect">
                      <a:avLst/>
                    </a:prstGeom>
                  </pic:spPr>
                </pic:pic>
              </a:graphicData>
            </a:graphic>
          </wp:inline>
        </w:drawing>
      </w:r>
    </w:p>
    <w:p w:rsidR="00067A6B" w:rsidRDefault="00067A6B">
      <w:pPr>
        <w:jc w:val="center"/>
      </w:pPr>
      <w:r>
        <w:rPr>
          <w:noProof/>
          <w:lang w:eastAsia="ru-RU"/>
        </w:rPr>
        <w:lastRenderedPageBreak/>
        <w:drawing>
          <wp:inline distT="0" distB="0" distL="0" distR="0" wp14:anchorId="44607D75" wp14:editId="117F4486">
            <wp:extent cx="8401685" cy="5940425"/>
            <wp:effectExtent l="0" t="0" r="0" b="317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401685" cy="5940425"/>
                    </a:xfrm>
                    <a:prstGeom prst="rect">
                      <a:avLst/>
                    </a:prstGeom>
                  </pic:spPr>
                </pic:pic>
              </a:graphicData>
            </a:graphic>
          </wp:inline>
        </w:drawing>
      </w:r>
    </w:p>
    <w:p w:rsidR="006A0836" w:rsidRDefault="006A0836">
      <w:pPr>
        <w:jc w:val="center"/>
      </w:pPr>
      <w:r>
        <w:rPr>
          <w:noProof/>
          <w:lang w:eastAsia="ru-RU"/>
        </w:rPr>
        <w:lastRenderedPageBreak/>
        <w:drawing>
          <wp:inline distT="0" distB="0" distL="0" distR="0" wp14:anchorId="2B42F3E6" wp14:editId="406ED633">
            <wp:extent cx="8401685" cy="5940425"/>
            <wp:effectExtent l="0" t="0" r="0" b="3175"/>
            <wp:docPr id="1684822112" name="Рисунок 168482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401685" cy="5940425"/>
                    </a:xfrm>
                    <a:prstGeom prst="rect">
                      <a:avLst/>
                    </a:prstGeom>
                  </pic:spPr>
                </pic:pic>
              </a:graphicData>
            </a:graphic>
          </wp:inline>
        </w:drawing>
      </w:r>
    </w:p>
    <w:p w:rsidR="006A0836" w:rsidRDefault="006A0836">
      <w:pPr>
        <w:jc w:val="center"/>
      </w:pPr>
      <w:r>
        <w:rPr>
          <w:noProof/>
          <w:lang w:eastAsia="ru-RU"/>
        </w:rPr>
        <w:lastRenderedPageBreak/>
        <w:drawing>
          <wp:inline distT="0" distB="0" distL="0" distR="0" wp14:anchorId="060AD381" wp14:editId="6DF7BF15">
            <wp:extent cx="8401685" cy="5940425"/>
            <wp:effectExtent l="0" t="0" r="0" b="3175"/>
            <wp:docPr id="1684822113" name="Рисунок 168482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401685" cy="5940425"/>
                    </a:xfrm>
                    <a:prstGeom prst="rect">
                      <a:avLst/>
                    </a:prstGeom>
                  </pic:spPr>
                </pic:pic>
              </a:graphicData>
            </a:graphic>
          </wp:inline>
        </w:drawing>
      </w:r>
    </w:p>
    <w:p w:rsidR="00A5716C" w:rsidRDefault="006A0836">
      <w:pPr>
        <w:jc w:val="center"/>
      </w:pPr>
      <w:r>
        <w:rPr>
          <w:noProof/>
          <w:lang w:eastAsia="ru-RU"/>
        </w:rPr>
        <w:lastRenderedPageBreak/>
        <w:drawing>
          <wp:inline distT="0" distB="0" distL="0" distR="0" wp14:anchorId="0662C4E6" wp14:editId="1D2FD862">
            <wp:extent cx="6600417" cy="4666835"/>
            <wp:effectExtent l="0" t="0" r="0" b="635"/>
            <wp:docPr id="1684822114" name="Рисунок 168482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11701" cy="4674813"/>
                    </a:xfrm>
                    <a:prstGeom prst="rect">
                      <a:avLst/>
                    </a:prstGeom>
                  </pic:spPr>
                </pic:pic>
              </a:graphicData>
            </a:graphic>
          </wp:inline>
        </w:drawing>
      </w:r>
    </w:p>
    <w:tbl>
      <w:tblPr>
        <w:tblW w:w="0" w:type="auto"/>
        <w:tblLook w:val="04A0" w:firstRow="1" w:lastRow="0" w:firstColumn="1" w:lastColumn="0" w:noHBand="0" w:noVBand="1"/>
      </w:tblPr>
      <w:tblGrid>
        <w:gridCol w:w="5140"/>
        <w:gridCol w:w="1205"/>
        <w:gridCol w:w="2977"/>
      </w:tblGrid>
      <w:tr w:rsidR="00A5716C" w:rsidRPr="006C60D6" w:rsidTr="000519D4">
        <w:tc>
          <w:tcPr>
            <w:tcW w:w="5140" w:type="dxa"/>
          </w:tcPr>
          <w:p w:rsidR="00A5716C" w:rsidRPr="006C60D6" w:rsidRDefault="00A5716C" w:rsidP="000519D4">
            <w:pPr>
              <w:rPr>
                <w:rFonts w:ascii="Arial" w:hAnsi="Arial" w:cs="Arial"/>
              </w:rPr>
            </w:pPr>
          </w:p>
          <w:p w:rsidR="00A5716C" w:rsidRPr="006C60D6" w:rsidRDefault="00A5716C" w:rsidP="000519D4">
            <w:pPr>
              <w:rPr>
                <w:rFonts w:ascii="Arial" w:hAnsi="Arial" w:cs="Arial"/>
              </w:rPr>
            </w:pPr>
            <w:r>
              <w:rPr>
                <w:rFonts w:ascii="Arial" w:hAnsi="Arial" w:cs="Arial"/>
              </w:rPr>
              <w:t>Управляющий делами- руководитель аппарата</w:t>
            </w:r>
            <w:r w:rsidRPr="00B331B5">
              <w:rPr>
                <w:rFonts w:ascii="Arial" w:hAnsi="Arial" w:cs="Arial"/>
              </w:rPr>
              <w:t xml:space="preserve"> Администрации Звериноголовского муниципального округа Курганской области</w:t>
            </w:r>
          </w:p>
        </w:tc>
        <w:tc>
          <w:tcPr>
            <w:tcW w:w="1205" w:type="dxa"/>
            <w:vAlign w:val="bottom"/>
          </w:tcPr>
          <w:p w:rsidR="00A5716C" w:rsidRPr="006C60D6" w:rsidRDefault="00A5716C" w:rsidP="000519D4">
            <w:pPr>
              <w:jc w:val="center"/>
              <w:rPr>
                <w:rFonts w:ascii="Arial" w:hAnsi="Arial" w:cs="Arial"/>
              </w:rPr>
            </w:pPr>
          </w:p>
        </w:tc>
        <w:tc>
          <w:tcPr>
            <w:tcW w:w="2977" w:type="dxa"/>
            <w:vAlign w:val="bottom"/>
          </w:tcPr>
          <w:p w:rsidR="00A5716C" w:rsidRPr="006C60D6" w:rsidRDefault="00A5716C" w:rsidP="000519D4">
            <w:pPr>
              <w:tabs>
                <w:tab w:val="left" w:pos="7425"/>
              </w:tabs>
              <w:jc w:val="right"/>
              <w:rPr>
                <w:rFonts w:ascii="Arial" w:hAnsi="Arial" w:cs="Arial"/>
              </w:rPr>
            </w:pPr>
            <w:r>
              <w:rPr>
                <w:rFonts w:ascii="Arial" w:hAnsi="Arial" w:cs="Arial"/>
              </w:rPr>
              <w:t>Т.Ю. Доронина</w:t>
            </w:r>
          </w:p>
        </w:tc>
      </w:tr>
    </w:tbl>
    <w:p w:rsidR="006A0836" w:rsidRDefault="006A0836">
      <w:pPr>
        <w:jc w:val="center"/>
      </w:pPr>
    </w:p>
    <w:sectPr w:rsidR="006A0836">
      <w:headerReference w:type="default" r:id="rId35"/>
      <w:pgSz w:w="16838" w:h="11906" w:orient="landscape"/>
      <w:pgMar w:top="1701" w:right="1134" w:bottom="850"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63E1" w:rsidRDefault="000663E1">
      <w:pPr>
        <w:spacing w:after="0" w:line="240" w:lineRule="auto"/>
      </w:pPr>
      <w:r>
        <w:separator/>
      </w:r>
    </w:p>
  </w:endnote>
  <w:endnote w:type="continuationSeparator" w:id="0">
    <w:p w:rsidR="000663E1" w:rsidRDefault="000663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Liberation Sans">
    <w:altName w:val="Arial"/>
    <w:panose1 w:val="020B0604020202020204"/>
    <w:charset w:val="CC"/>
    <w:family w:val="swiss"/>
    <w:pitch w:val="variable"/>
    <w:sig w:usb0="E0000AFF" w:usb1="500078FF" w:usb2="00000021" w:usb3="00000000" w:csb0="000001BF" w:csb1="00000000"/>
  </w:font>
  <w:font w:name="Liberation Sans Narrow">
    <w:altName w:val="Arial Narrow"/>
    <w:panose1 w:val="020B0606020202030204"/>
    <w:charset w:val="00"/>
    <w:family w:val="auto"/>
    <w:pitch w:val="default"/>
  </w:font>
  <w:font w:name="Noto Sans KR Thin">
    <w:altName w:val="DejaVu Sans Light"/>
    <w:charset w:val="00"/>
    <w:family w:val="auto"/>
    <w:pitch w:val="default"/>
  </w:font>
  <w:font w:name="Ubuntu">
    <w:altName w:val="Malgun Gothic"/>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63E1" w:rsidRDefault="000663E1">
      <w:pPr>
        <w:spacing w:after="0" w:line="240" w:lineRule="auto"/>
      </w:pPr>
      <w:r>
        <w:separator/>
      </w:r>
    </w:p>
  </w:footnote>
  <w:footnote w:type="continuationSeparator" w:id="0">
    <w:p w:rsidR="000663E1" w:rsidRDefault="000663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009A" w:rsidRDefault="00A8009A">
    <w:pPr>
      <w:pStyle w:val="a9"/>
      <w:jc w:val="right"/>
    </w:pPr>
  </w:p>
  <w:p w:rsidR="00A8009A" w:rsidRDefault="00A8009A">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C52D2"/>
    <w:multiLevelType w:val="hybridMultilevel"/>
    <w:tmpl w:val="F8C68B46"/>
    <w:lvl w:ilvl="0" w:tplc="A658295C">
      <w:start w:val="1"/>
      <w:numFmt w:val="bullet"/>
      <w:lvlText w:val="·"/>
      <w:lvlJc w:val="left"/>
      <w:pPr>
        <w:ind w:left="709" w:hanging="360"/>
      </w:pPr>
      <w:rPr>
        <w:rFonts w:ascii="Symbol" w:eastAsia="Symbol" w:hAnsi="Symbol" w:cs="Symbol" w:hint="default"/>
        <w:color w:val="333333"/>
        <w:sz w:val="21"/>
      </w:rPr>
    </w:lvl>
    <w:lvl w:ilvl="1" w:tplc="236AF28A">
      <w:start w:val="1"/>
      <w:numFmt w:val="bullet"/>
      <w:lvlText w:val="·"/>
      <w:lvlJc w:val="left"/>
      <w:pPr>
        <w:ind w:left="1429" w:hanging="360"/>
      </w:pPr>
      <w:rPr>
        <w:rFonts w:ascii="Symbol" w:eastAsia="Symbol" w:hAnsi="Symbol" w:cs="Symbol" w:hint="default"/>
        <w:color w:val="333333"/>
        <w:sz w:val="21"/>
      </w:rPr>
    </w:lvl>
    <w:lvl w:ilvl="2" w:tplc="331892B8">
      <w:start w:val="1"/>
      <w:numFmt w:val="bullet"/>
      <w:lvlText w:val="·"/>
      <w:lvlJc w:val="left"/>
      <w:pPr>
        <w:ind w:left="2149" w:hanging="360"/>
      </w:pPr>
      <w:rPr>
        <w:rFonts w:ascii="Symbol" w:eastAsia="Symbol" w:hAnsi="Symbol" w:cs="Symbol" w:hint="default"/>
        <w:color w:val="333333"/>
        <w:sz w:val="21"/>
      </w:rPr>
    </w:lvl>
    <w:lvl w:ilvl="3" w:tplc="2AAEB21A">
      <w:start w:val="1"/>
      <w:numFmt w:val="bullet"/>
      <w:lvlText w:val="·"/>
      <w:lvlJc w:val="left"/>
      <w:pPr>
        <w:ind w:left="2869" w:hanging="360"/>
      </w:pPr>
      <w:rPr>
        <w:rFonts w:ascii="Symbol" w:eastAsia="Symbol" w:hAnsi="Symbol" w:cs="Symbol" w:hint="default"/>
        <w:color w:val="333333"/>
        <w:sz w:val="21"/>
      </w:rPr>
    </w:lvl>
    <w:lvl w:ilvl="4" w:tplc="33DA8070">
      <w:start w:val="1"/>
      <w:numFmt w:val="bullet"/>
      <w:lvlText w:val="·"/>
      <w:lvlJc w:val="left"/>
      <w:pPr>
        <w:ind w:left="3589" w:hanging="360"/>
      </w:pPr>
      <w:rPr>
        <w:rFonts w:ascii="Symbol" w:eastAsia="Symbol" w:hAnsi="Symbol" w:cs="Symbol" w:hint="default"/>
        <w:color w:val="333333"/>
        <w:sz w:val="21"/>
      </w:rPr>
    </w:lvl>
    <w:lvl w:ilvl="5" w:tplc="D47877A8">
      <w:start w:val="1"/>
      <w:numFmt w:val="bullet"/>
      <w:lvlText w:val="·"/>
      <w:lvlJc w:val="left"/>
      <w:pPr>
        <w:ind w:left="4309" w:hanging="360"/>
      </w:pPr>
      <w:rPr>
        <w:rFonts w:ascii="Symbol" w:eastAsia="Symbol" w:hAnsi="Symbol" w:cs="Symbol" w:hint="default"/>
        <w:color w:val="333333"/>
        <w:sz w:val="21"/>
      </w:rPr>
    </w:lvl>
    <w:lvl w:ilvl="6" w:tplc="FF0CFA2A">
      <w:start w:val="1"/>
      <w:numFmt w:val="bullet"/>
      <w:lvlText w:val="·"/>
      <w:lvlJc w:val="left"/>
      <w:pPr>
        <w:ind w:left="5029" w:hanging="360"/>
      </w:pPr>
      <w:rPr>
        <w:rFonts w:ascii="Symbol" w:eastAsia="Symbol" w:hAnsi="Symbol" w:cs="Symbol" w:hint="default"/>
        <w:color w:val="333333"/>
        <w:sz w:val="21"/>
      </w:rPr>
    </w:lvl>
    <w:lvl w:ilvl="7" w:tplc="CEE6FDD8">
      <w:start w:val="1"/>
      <w:numFmt w:val="bullet"/>
      <w:lvlText w:val="·"/>
      <w:lvlJc w:val="left"/>
      <w:pPr>
        <w:ind w:left="5749" w:hanging="360"/>
      </w:pPr>
      <w:rPr>
        <w:rFonts w:ascii="Symbol" w:eastAsia="Symbol" w:hAnsi="Symbol" w:cs="Symbol" w:hint="default"/>
        <w:color w:val="333333"/>
        <w:sz w:val="21"/>
      </w:rPr>
    </w:lvl>
    <w:lvl w:ilvl="8" w:tplc="D9AACF9A">
      <w:start w:val="1"/>
      <w:numFmt w:val="bullet"/>
      <w:lvlText w:val="·"/>
      <w:lvlJc w:val="left"/>
      <w:pPr>
        <w:ind w:left="6469" w:hanging="360"/>
      </w:pPr>
      <w:rPr>
        <w:rFonts w:ascii="Symbol" w:eastAsia="Symbol" w:hAnsi="Symbol" w:cs="Symbol" w:hint="default"/>
        <w:color w:val="333333"/>
        <w:sz w:val="21"/>
      </w:rPr>
    </w:lvl>
  </w:abstractNum>
  <w:abstractNum w:abstractNumId="1" w15:restartNumberingAfterBreak="0">
    <w:nsid w:val="250C656C"/>
    <w:multiLevelType w:val="hybridMultilevel"/>
    <w:tmpl w:val="6F440EC0"/>
    <w:lvl w:ilvl="0" w:tplc="58D667A6">
      <w:start w:val="1"/>
      <w:numFmt w:val="decimal"/>
      <w:lvlText w:val="%1."/>
      <w:lvlJc w:val="left"/>
      <w:pPr>
        <w:ind w:left="709" w:hanging="360"/>
      </w:pPr>
      <w:rPr>
        <w:highlight w:val="none"/>
      </w:rPr>
    </w:lvl>
    <w:lvl w:ilvl="1" w:tplc="DD605C8C">
      <w:start w:val="1"/>
      <w:numFmt w:val="lowerLetter"/>
      <w:lvlText w:val="%2."/>
      <w:lvlJc w:val="left"/>
      <w:pPr>
        <w:ind w:left="1429" w:hanging="360"/>
      </w:pPr>
    </w:lvl>
    <w:lvl w:ilvl="2" w:tplc="EE8E5E18">
      <w:start w:val="1"/>
      <w:numFmt w:val="lowerRoman"/>
      <w:lvlText w:val="%3."/>
      <w:lvlJc w:val="right"/>
      <w:pPr>
        <w:ind w:left="2149" w:hanging="180"/>
      </w:pPr>
    </w:lvl>
    <w:lvl w:ilvl="3" w:tplc="4EE4D608">
      <w:start w:val="1"/>
      <w:numFmt w:val="decimal"/>
      <w:lvlText w:val="%4."/>
      <w:lvlJc w:val="left"/>
      <w:pPr>
        <w:ind w:left="2869" w:hanging="360"/>
      </w:pPr>
    </w:lvl>
    <w:lvl w:ilvl="4" w:tplc="6D105952">
      <w:start w:val="1"/>
      <w:numFmt w:val="lowerLetter"/>
      <w:lvlText w:val="%5."/>
      <w:lvlJc w:val="left"/>
      <w:pPr>
        <w:ind w:left="3589" w:hanging="360"/>
      </w:pPr>
    </w:lvl>
    <w:lvl w:ilvl="5" w:tplc="FEA0FF38">
      <w:start w:val="1"/>
      <w:numFmt w:val="lowerRoman"/>
      <w:lvlText w:val="%6."/>
      <w:lvlJc w:val="right"/>
      <w:pPr>
        <w:ind w:left="4309" w:hanging="180"/>
      </w:pPr>
    </w:lvl>
    <w:lvl w:ilvl="6" w:tplc="94D42458">
      <w:start w:val="1"/>
      <w:numFmt w:val="decimal"/>
      <w:lvlText w:val="%7."/>
      <w:lvlJc w:val="left"/>
      <w:pPr>
        <w:ind w:left="5029" w:hanging="360"/>
      </w:pPr>
    </w:lvl>
    <w:lvl w:ilvl="7" w:tplc="A6709154">
      <w:start w:val="1"/>
      <w:numFmt w:val="lowerLetter"/>
      <w:lvlText w:val="%8."/>
      <w:lvlJc w:val="left"/>
      <w:pPr>
        <w:ind w:left="5749" w:hanging="360"/>
      </w:pPr>
    </w:lvl>
    <w:lvl w:ilvl="8" w:tplc="B4940B58">
      <w:start w:val="1"/>
      <w:numFmt w:val="lowerRoman"/>
      <w:lvlText w:val="%9."/>
      <w:lvlJc w:val="right"/>
      <w:pPr>
        <w:ind w:left="6469" w:hanging="180"/>
      </w:pPr>
    </w:lvl>
  </w:abstractNum>
  <w:abstractNum w:abstractNumId="2" w15:restartNumberingAfterBreak="0">
    <w:nsid w:val="413C5D5A"/>
    <w:multiLevelType w:val="hybridMultilevel"/>
    <w:tmpl w:val="114A7FE6"/>
    <w:lvl w:ilvl="0" w:tplc="2056CBE6">
      <w:start w:val="1"/>
      <w:numFmt w:val="decimal"/>
      <w:lvlText w:val="%1."/>
      <w:lvlJc w:val="left"/>
      <w:pPr>
        <w:ind w:left="709" w:hanging="360"/>
      </w:pPr>
      <w:rPr>
        <w:highlight w:val="none"/>
      </w:rPr>
    </w:lvl>
    <w:lvl w:ilvl="1" w:tplc="D79AE8D8">
      <w:start w:val="1"/>
      <w:numFmt w:val="lowerLetter"/>
      <w:lvlText w:val="%2."/>
      <w:lvlJc w:val="left"/>
      <w:pPr>
        <w:ind w:left="1429" w:hanging="360"/>
      </w:pPr>
    </w:lvl>
    <w:lvl w:ilvl="2" w:tplc="6C42BCDC">
      <w:start w:val="1"/>
      <w:numFmt w:val="lowerRoman"/>
      <w:lvlText w:val="%3."/>
      <w:lvlJc w:val="right"/>
      <w:pPr>
        <w:ind w:left="2149" w:hanging="180"/>
      </w:pPr>
    </w:lvl>
    <w:lvl w:ilvl="3" w:tplc="B704C12E">
      <w:start w:val="1"/>
      <w:numFmt w:val="decimal"/>
      <w:lvlText w:val="%4."/>
      <w:lvlJc w:val="left"/>
      <w:pPr>
        <w:ind w:left="2869" w:hanging="360"/>
      </w:pPr>
    </w:lvl>
    <w:lvl w:ilvl="4" w:tplc="95B262BC">
      <w:start w:val="1"/>
      <w:numFmt w:val="lowerLetter"/>
      <w:lvlText w:val="%5."/>
      <w:lvlJc w:val="left"/>
      <w:pPr>
        <w:ind w:left="3589" w:hanging="360"/>
      </w:pPr>
    </w:lvl>
    <w:lvl w:ilvl="5" w:tplc="4E28B6B4">
      <w:start w:val="1"/>
      <w:numFmt w:val="lowerRoman"/>
      <w:lvlText w:val="%6."/>
      <w:lvlJc w:val="right"/>
      <w:pPr>
        <w:ind w:left="4309" w:hanging="180"/>
      </w:pPr>
    </w:lvl>
    <w:lvl w:ilvl="6" w:tplc="D05262C2">
      <w:start w:val="1"/>
      <w:numFmt w:val="decimal"/>
      <w:lvlText w:val="%7."/>
      <w:lvlJc w:val="left"/>
      <w:pPr>
        <w:ind w:left="5029" w:hanging="360"/>
      </w:pPr>
    </w:lvl>
    <w:lvl w:ilvl="7" w:tplc="111483B2">
      <w:start w:val="1"/>
      <w:numFmt w:val="lowerLetter"/>
      <w:lvlText w:val="%8."/>
      <w:lvlJc w:val="left"/>
      <w:pPr>
        <w:ind w:left="5749" w:hanging="360"/>
      </w:pPr>
    </w:lvl>
    <w:lvl w:ilvl="8" w:tplc="BC0A639E">
      <w:start w:val="1"/>
      <w:numFmt w:val="lowerRoman"/>
      <w:lvlText w:val="%9."/>
      <w:lvlJc w:val="right"/>
      <w:pPr>
        <w:ind w:left="6469" w:hanging="180"/>
      </w:pPr>
    </w:lvl>
  </w:abstractNum>
  <w:abstractNum w:abstractNumId="3" w15:restartNumberingAfterBreak="0">
    <w:nsid w:val="50E47A98"/>
    <w:multiLevelType w:val="hybridMultilevel"/>
    <w:tmpl w:val="B2D296AA"/>
    <w:lvl w:ilvl="0" w:tplc="A69C308E">
      <w:start w:val="1"/>
      <w:numFmt w:val="bullet"/>
      <w:lvlText w:val="·"/>
      <w:lvlJc w:val="left"/>
      <w:pPr>
        <w:ind w:left="709" w:hanging="360"/>
      </w:pPr>
      <w:rPr>
        <w:rFonts w:ascii="Symbol" w:eastAsia="Symbol" w:hAnsi="Symbol" w:cs="Symbol" w:hint="default"/>
      </w:rPr>
    </w:lvl>
    <w:lvl w:ilvl="1" w:tplc="17D80384">
      <w:start w:val="1"/>
      <w:numFmt w:val="bullet"/>
      <w:lvlText w:val="o"/>
      <w:lvlJc w:val="left"/>
      <w:pPr>
        <w:ind w:left="1429" w:hanging="360"/>
      </w:pPr>
      <w:rPr>
        <w:rFonts w:ascii="Courier New" w:eastAsia="Courier New" w:hAnsi="Courier New" w:cs="Courier New" w:hint="default"/>
      </w:rPr>
    </w:lvl>
    <w:lvl w:ilvl="2" w:tplc="1A4E80FE">
      <w:start w:val="1"/>
      <w:numFmt w:val="bullet"/>
      <w:lvlText w:val="§"/>
      <w:lvlJc w:val="left"/>
      <w:pPr>
        <w:ind w:left="2149" w:hanging="360"/>
      </w:pPr>
      <w:rPr>
        <w:rFonts w:ascii="Wingdings" w:eastAsia="Wingdings" w:hAnsi="Wingdings" w:cs="Wingdings" w:hint="default"/>
      </w:rPr>
    </w:lvl>
    <w:lvl w:ilvl="3" w:tplc="0FC43AF0">
      <w:start w:val="1"/>
      <w:numFmt w:val="bullet"/>
      <w:lvlText w:val="·"/>
      <w:lvlJc w:val="left"/>
      <w:pPr>
        <w:ind w:left="2869" w:hanging="360"/>
      </w:pPr>
      <w:rPr>
        <w:rFonts w:ascii="Symbol" w:eastAsia="Symbol" w:hAnsi="Symbol" w:cs="Symbol" w:hint="default"/>
      </w:rPr>
    </w:lvl>
    <w:lvl w:ilvl="4" w:tplc="6E6A5B7C">
      <w:start w:val="1"/>
      <w:numFmt w:val="bullet"/>
      <w:lvlText w:val="o"/>
      <w:lvlJc w:val="left"/>
      <w:pPr>
        <w:ind w:left="3589" w:hanging="360"/>
      </w:pPr>
      <w:rPr>
        <w:rFonts w:ascii="Courier New" w:eastAsia="Courier New" w:hAnsi="Courier New" w:cs="Courier New" w:hint="default"/>
      </w:rPr>
    </w:lvl>
    <w:lvl w:ilvl="5" w:tplc="FB1C06B2">
      <w:start w:val="1"/>
      <w:numFmt w:val="bullet"/>
      <w:lvlText w:val="§"/>
      <w:lvlJc w:val="left"/>
      <w:pPr>
        <w:ind w:left="4309" w:hanging="360"/>
      </w:pPr>
      <w:rPr>
        <w:rFonts w:ascii="Wingdings" w:eastAsia="Wingdings" w:hAnsi="Wingdings" w:cs="Wingdings" w:hint="default"/>
      </w:rPr>
    </w:lvl>
    <w:lvl w:ilvl="6" w:tplc="4142DD9C">
      <w:start w:val="1"/>
      <w:numFmt w:val="bullet"/>
      <w:lvlText w:val="·"/>
      <w:lvlJc w:val="left"/>
      <w:pPr>
        <w:ind w:left="5029" w:hanging="360"/>
      </w:pPr>
      <w:rPr>
        <w:rFonts w:ascii="Symbol" w:eastAsia="Symbol" w:hAnsi="Symbol" w:cs="Symbol" w:hint="default"/>
      </w:rPr>
    </w:lvl>
    <w:lvl w:ilvl="7" w:tplc="52504DE4">
      <w:start w:val="1"/>
      <w:numFmt w:val="bullet"/>
      <w:lvlText w:val="o"/>
      <w:lvlJc w:val="left"/>
      <w:pPr>
        <w:ind w:left="5749" w:hanging="360"/>
      </w:pPr>
      <w:rPr>
        <w:rFonts w:ascii="Courier New" w:eastAsia="Courier New" w:hAnsi="Courier New" w:cs="Courier New" w:hint="default"/>
      </w:rPr>
    </w:lvl>
    <w:lvl w:ilvl="8" w:tplc="91EA38AE">
      <w:start w:val="1"/>
      <w:numFmt w:val="bullet"/>
      <w:lvlText w:val="§"/>
      <w:lvlJc w:val="left"/>
      <w:pPr>
        <w:ind w:left="6469" w:hanging="360"/>
      </w:pPr>
      <w:rPr>
        <w:rFonts w:ascii="Wingdings" w:eastAsia="Wingdings" w:hAnsi="Wingdings" w:cs="Wingdings" w:hint="default"/>
      </w:rPr>
    </w:lvl>
  </w:abstractNum>
  <w:abstractNum w:abstractNumId="4" w15:restartNumberingAfterBreak="0">
    <w:nsid w:val="62680E16"/>
    <w:multiLevelType w:val="hybridMultilevel"/>
    <w:tmpl w:val="1048EF1A"/>
    <w:lvl w:ilvl="0" w:tplc="7420691C">
      <w:start w:val="1"/>
      <w:numFmt w:val="decimal"/>
      <w:lvlText w:val="%1."/>
      <w:lvlJc w:val="left"/>
      <w:pPr>
        <w:ind w:left="720" w:hanging="360"/>
      </w:pPr>
    </w:lvl>
    <w:lvl w:ilvl="1" w:tplc="E5DA5826">
      <w:start w:val="1"/>
      <w:numFmt w:val="lowerLetter"/>
      <w:lvlText w:val="%2."/>
      <w:lvlJc w:val="left"/>
      <w:pPr>
        <w:ind w:left="1440" w:hanging="360"/>
      </w:pPr>
    </w:lvl>
    <w:lvl w:ilvl="2" w:tplc="460E0562">
      <w:start w:val="1"/>
      <w:numFmt w:val="lowerRoman"/>
      <w:lvlText w:val="%3."/>
      <w:lvlJc w:val="right"/>
      <w:pPr>
        <w:ind w:left="2160" w:hanging="180"/>
      </w:pPr>
    </w:lvl>
    <w:lvl w:ilvl="3" w:tplc="F7E809A4">
      <w:start w:val="1"/>
      <w:numFmt w:val="decimal"/>
      <w:lvlText w:val="%4."/>
      <w:lvlJc w:val="left"/>
      <w:pPr>
        <w:ind w:left="2880" w:hanging="360"/>
      </w:pPr>
    </w:lvl>
    <w:lvl w:ilvl="4" w:tplc="39AE24C2">
      <w:start w:val="1"/>
      <w:numFmt w:val="lowerLetter"/>
      <w:lvlText w:val="%5."/>
      <w:lvlJc w:val="left"/>
      <w:pPr>
        <w:ind w:left="3600" w:hanging="360"/>
      </w:pPr>
    </w:lvl>
    <w:lvl w:ilvl="5" w:tplc="B27A6FF6">
      <w:start w:val="1"/>
      <w:numFmt w:val="lowerRoman"/>
      <w:lvlText w:val="%6."/>
      <w:lvlJc w:val="right"/>
      <w:pPr>
        <w:ind w:left="4320" w:hanging="180"/>
      </w:pPr>
    </w:lvl>
    <w:lvl w:ilvl="6" w:tplc="9B047436">
      <w:start w:val="1"/>
      <w:numFmt w:val="decimal"/>
      <w:lvlText w:val="%7."/>
      <w:lvlJc w:val="left"/>
      <w:pPr>
        <w:ind w:left="5040" w:hanging="360"/>
      </w:pPr>
    </w:lvl>
    <w:lvl w:ilvl="7" w:tplc="DC740C58">
      <w:start w:val="1"/>
      <w:numFmt w:val="lowerLetter"/>
      <w:lvlText w:val="%8."/>
      <w:lvlJc w:val="left"/>
      <w:pPr>
        <w:ind w:left="5760" w:hanging="360"/>
      </w:pPr>
    </w:lvl>
    <w:lvl w:ilvl="8" w:tplc="E8AA5C08">
      <w:start w:val="1"/>
      <w:numFmt w:val="lowerRoman"/>
      <w:lvlText w:val="%9."/>
      <w:lvlJc w:val="right"/>
      <w:pPr>
        <w:ind w:left="6480" w:hanging="180"/>
      </w:pPr>
    </w:lvl>
  </w:abstractNum>
  <w:abstractNum w:abstractNumId="5" w15:restartNumberingAfterBreak="0">
    <w:nsid w:val="78FC3EED"/>
    <w:multiLevelType w:val="hybridMultilevel"/>
    <w:tmpl w:val="9FAAAF5E"/>
    <w:lvl w:ilvl="0" w:tplc="1CB0EA14">
      <w:start w:val="1"/>
      <w:numFmt w:val="bullet"/>
      <w:lvlText w:val="·"/>
      <w:lvlJc w:val="left"/>
      <w:pPr>
        <w:ind w:left="720" w:hanging="360"/>
      </w:pPr>
      <w:rPr>
        <w:rFonts w:ascii="Symbol" w:eastAsia="Symbol" w:hAnsi="Symbol" w:cs="Symbol" w:hint="default"/>
      </w:rPr>
    </w:lvl>
    <w:lvl w:ilvl="1" w:tplc="BC766BDE">
      <w:start w:val="1"/>
      <w:numFmt w:val="bullet"/>
      <w:lvlText w:val="o"/>
      <w:lvlJc w:val="left"/>
      <w:pPr>
        <w:ind w:left="1440" w:hanging="360"/>
      </w:pPr>
      <w:rPr>
        <w:rFonts w:ascii="Courier New" w:eastAsia="Courier New" w:hAnsi="Courier New" w:cs="Courier New" w:hint="default"/>
      </w:rPr>
    </w:lvl>
    <w:lvl w:ilvl="2" w:tplc="B8402866">
      <w:start w:val="1"/>
      <w:numFmt w:val="bullet"/>
      <w:lvlText w:val="§"/>
      <w:lvlJc w:val="left"/>
      <w:pPr>
        <w:ind w:left="2160" w:hanging="360"/>
      </w:pPr>
      <w:rPr>
        <w:rFonts w:ascii="Wingdings" w:eastAsia="Wingdings" w:hAnsi="Wingdings" w:cs="Wingdings" w:hint="default"/>
      </w:rPr>
    </w:lvl>
    <w:lvl w:ilvl="3" w:tplc="5F6AEAC6">
      <w:start w:val="1"/>
      <w:numFmt w:val="bullet"/>
      <w:lvlText w:val="·"/>
      <w:lvlJc w:val="left"/>
      <w:pPr>
        <w:ind w:left="2880" w:hanging="360"/>
      </w:pPr>
      <w:rPr>
        <w:rFonts w:ascii="Symbol" w:eastAsia="Symbol" w:hAnsi="Symbol" w:cs="Symbol" w:hint="default"/>
      </w:rPr>
    </w:lvl>
    <w:lvl w:ilvl="4" w:tplc="3B52463E">
      <w:start w:val="1"/>
      <w:numFmt w:val="bullet"/>
      <w:lvlText w:val="o"/>
      <w:lvlJc w:val="left"/>
      <w:pPr>
        <w:ind w:left="3600" w:hanging="360"/>
      </w:pPr>
      <w:rPr>
        <w:rFonts w:ascii="Courier New" w:eastAsia="Courier New" w:hAnsi="Courier New" w:cs="Courier New" w:hint="default"/>
      </w:rPr>
    </w:lvl>
    <w:lvl w:ilvl="5" w:tplc="26748CDA">
      <w:start w:val="1"/>
      <w:numFmt w:val="bullet"/>
      <w:lvlText w:val="§"/>
      <w:lvlJc w:val="left"/>
      <w:pPr>
        <w:ind w:left="4320" w:hanging="360"/>
      </w:pPr>
      <w:rPr>
        <w:rFonts w:ascii="Wingdings" w:eastAsia="Wingdings" w:hAnsi="Wingdings" w:cs="Wingdings" w:hint="default"/>
      </w:rPr>
    </w:lvl>
    <w:lvl w:ilvl="6" w:tplc="02DC08F2">
      <w:start w:val="1"/>
      <w:numFmt w:val="bullet"/>
      <w:lvlText w:val="·"/>
      <w:lvlJc w:val="left"/>
      <w:pPr>
        <w:ind w:left="5040" w:hanging="360"/>
      </w:pPr>
      <w:rPr>
        <w:rFonts w:ascii="Symbol" w:eastAsia="Symbol" w:hAnsi="Symbol" w:cs="Symbol" w:hint="default"/>
      </w:rPr>
    </w:lvl>
    <w:lvl w:ilvl="7" w:tplc="8736C68E">
      <w:start w:val="1"/>
      <w:numFmt w:val="bullet"/>
      <w:lvlText w:val="o"/>
      <w:lvlJc w:val="left"/>
      <w:pPr>
        <w:ind w:left="5760" w:hanging="360"/>
      </w:pPr>
      <w:rPr>
        <w:rFonts w:ascii="Courier New" w:eastAsia="Courier New" w:hAnsi="Courier New" w:cs="Courier New" w:hint="default"/>
      </w:rPr>
    </w:lvl>
    <w:lvl w:ilvl="8" w:tplc="D31C7AC0">
      <w:start w:val="1"/>
      <w:numFmt w:val="bullet"/>
      <w:lvlText w:val="§"/>
      <w:lvlJc w:val="left"/>
      <w:pPr>
        <w:ind w:left="6480" w:hanging="360"/>
      </w:pPr>
      <w:rPr>
        <w:rFonts w:ascii="Wingdings" w:eastAsia="Wingdings" w:hAnsi="Wingdings" w:cs="Wingdings" w:hint="default"/>
      </w:rPr>
    </w:lvl>
  </w:abstractNum>
  <w:num w:numId="1">
    <w:abstractNumId w:val="1"/>
  </w:num>
  <w:num w:numId="2">
    <w:abstractNumId w:val="2"/>
  </w:num>
  <w:num w:numId="3">
    <w:abstractNumId w:val="0"/>
  </w:num>
  <w:num w:numId="4">
    <w:abstractNumId w:val="5"/>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009A"/>
    <w:rsid w:val="000663E1"/>
    <w:rsid w:val="00067A6B"/>
    <w:rsid w:val="00216AAF"/>
    <w:rsid w:val="00386F5A"/>
    <w:rsid w:val="004C3A77"/>
    <w:rsid w:val="00504E5D"/>
    <w:rsid w:val="006A0836"/>
    <w:rsid w:val="00701C27"/>
    <w:rsid w:val="00871A63"/>
    <w:rsid w:val="008945C9"/>
    <w:rsid w:val="00A5716C"/>
    <w:rsid w:val="00A63820"/>
    <w:rsid w:val="00A8009A"/>
    <w:rsid w:val="00AF6C25"/>
    <w:rsid w:val="00BF104A"/>
    <w:rsid w:val="00DF1DF2"/>
    <w:rsid w:val="00E57A29"/>
    <w:rsid w:val="00E57B9E"/>
    <w:rsid w:val="00EC3D68"/>
    <w:rsid w:val="00FC0A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44A66"/>
  <w15:docId w15:val="{FB938C64-67B3-445B-A2FD-5EC141E88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0A0E"/>
    <w:rPr>
      <w:rFonts w:ascii="Liberation Sans" w:eastAsia="Liberation Sans" w:hAnsi="Liberation Sans" w:cs="Liberation Sans"/>
      <w:sz w:val="20"/>
      <w:szCs w:val="20"/>
    </w:rPr>
  </w:style>
  <w:style w:type="paragraph" w:styleId="1">
    <w:name w:val="heading 1"/>
    <w:basedOn w:val="a"/>
    <w:next w:val="a"/>
    <w:link w:val="10"/>
    <w:uiPriority w:val="9"/>
    <w:qFormat/>
    <w:pPr>
      <w:keepNext/>
      <w:keepLines/>
      <w:spacing w:before="480"/>
      <w:outlineLvl w:val="0"/>
    </w:pPr>
    <w:rPr>
      <w:sz w:val="40"/>
      <w:szCs w:val="40"/>
    </w:rPr>
  </w:style>
  <w:style w:type="paragraph" w:styleId="2">
    <w:name w:val="heading 2"/>
    <w:basedOn w:val="1"/>
    <w:next w:val="a"/>
    <w:link w:val="20"/>
    <w:uiPriority w:val="9"/>
    <w:unhideWhenUsed/>
    <w:qFormat/>
    <w:pPr>
      <w:outlineLvl w:val="1"/>
    </w:pPr>
  </w:style>
  <w:style w:type="paragraph" w:styleId="3">
    <w:name w:val="heading 3"/>
    <w:basedOn w:val="a"/>
    <w:next w:val="a"/>
    <w:link w:val="30"/>
    <w:uiPriority w:val="9"/>
    <w:unhideWhenUsed/>
    <w:qFormat/>
    <w:pPr>
      <w:keepNext/>
      <w:keepLines/>
      <w:spacing w:before="320"/>
      <w:outlineLvl w:val="2"/>
    </w:pPr>
    <w:rPr>
      <w:rFonts w:eastAsia="Arial"/>
      <w:sz w:val="30"/>
      <w:szCs w:val="30"/>
    </w:rPr>
  </w:style>
  <w:style w:type="paragraph" w:styleId="4">
    <w:name w:val="heading 4"/>
    <w:basedOn w:val="a"/>
    <w:next w:val="a"/>
    <w:link w:val="40"/>
    <w:uiPriority w:val="9"/>
    <w:unhideWhenUsed/>
    <w:qFormat/>
    <w:pPr>
      <w:keepNext/>
      <w:keepLines/>
      <w:spacing w:before="320"/>
      <w:outlineLvl w:val="3"/>
    </w:pPr>
    <w:rPr>
      <w:b/>
      <w:bCs/>
      <w:sz w:val="26"/>
      <w:szCs w:val="26"/>
    </w:rPr>
  </w:style>
  <w:style w:type="paragraph" w:styleId="5">
    <w:name w:val="heading 5"/>
    <w:basedOn w:val="a"/>
    <w:next w:val="a"/>
    <w:link w:val="50"/>
    <w:uiPriority w:val="9"/>
    <w:unhideWhenUsed/>
    <w:qFormat/>
    <w:pPr>
      <w:keepNext/>
      <w:keepLines/>
      <w:spacing w:before="320"/>
      <w:outlineLvl w:val="4"/>
    </w:pPr>
    <w:rPr>
      <w:b/>
      <w:bCs/>
      <w:sz w:val="24"/>
      <w:szCs w:val="24"/>
    </w:rPr>
  </w:style>
  <w:style w:type="paragraph" w:styleId="6">
    <w:name w:val="heading 6"/>
    <w:basedOn w:val="a"/>
    <w:next w:val="a"/>
    <w:link w:val="60"/>
    <w:uiPriority w:val="9"/>
    <w:unhideWhenUsed/>
    <w:qFormat/>
    <w:pPr>
      <w:keepNext/>
      <w:keepLines/>
      <w:spacing w:before="320"/>
      <w:outlineLvl w:val="5"/>
    </w:pPr>
    <w:rPr>
      <w:b/>
      <w:bCs/>
      <w:sz w:val="22"/>
      <w:szCs w:val="22"/>
    </w:rPr>
  </w:style>
  <w:style w:type="paragraph" w:styleId="7">
    <w:name w:val="heading 7"/>
    <w:basedOn w:val="a"/>
    <w:next w:val="a"/>
    <w:link w:val="70"/>
    <w:uiPriority w:val="9"/>
    <w:unhideWhenUsed/>
    <w:qFormat/>
    <w:pPr>
      <w:keepNext/>
      <w:keepLines/>
      <w:spacing w:before="320"/>
      <w:outlineLvl w:val="6"/>
    </w:pPr>
    <w:rPr>
      <w:b/>
      <w:bCs/>
      <w:i/>
      <w:iCs/>
      <w:sz w:val="22"/>
      <w:szCs w:val="22"/>
    </w:rPr>
  </w:style>
  <w:style w:type="paragraph" w:styleId="8">
    <w:name w:val="heading 8"/>
    <w:basedOn w:val="a"/>
    <w:next w:val="a"/>
    <w:link w:val="80"/>
    <w:uiPriority w:val="9"/>
    <w:unhideWhenUsed/>
    <w:qFormat/>
    <w:pPr>
      <w:keepNext/>
      <w:keepLines/>
      <w:spacing w:before="320"/>
      <w:outlineLvl w:val="7"/>
    </w:pPr>
    <w:rPr>
      <w:i/>
      <w:iCs/>
      <w:sz w:val="22"/>
      <w:szCs w:val="22"/>
    </w:rPr>
  </w:style>
  <w:style w:type="paragraph" w:styleId="9">
    <w:name w:val="heading 9"/>
    <w:basedOn w:val="a"/>
    <w:next w:val="a"/>
    <w:link w:val="90"/>
    <w:uiPriority w:val="9"/>
    <w:unhideWhenUsed/>
    <w:qFormat/>
    <w:pPr>
      <w:keepNext/>
      <w:keepLines/>
      <w:spacing w:before="320"/>
      <w:outlineLvl w:val="8"/>
    </w:pPr>
    <w:rPr>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Pr>
      <w:rFonts w:ascii="Liberation Sans" w:eastAsia="Liberation Sans" w:hAnsi="Liberation Sans" w:cs="Liberation Sans"/>
    </w:rPr>
  </w:style>
  <w:style w:type="character" w:customStyle="1" w:styleId="20">
    <w:name w:val="Заголовок 2 Знак"/>
    <w:link w:val="2"/>
    <w:uiPriority w:val="9"/>
    <w:rPr>
      <w:rFonts w:ascii="Liberation Sans" w:eastAsia="Liberation Sans" w:hAnsi="Liberation Sans" w:cs="Liberation Sans"/>
      <w:sz w:val="34"/>
    </w:rPr>
  </w:style>
  <w:style w:type="character" w:customStyle="1" w:styleId="30">
    <w:name w:val="Заголовок 3 Знак"/>
    <w:link w:val="3"/>
    <w:uiPriority w:val="9"/>
    <w:rPr>
      <w:rFonts w:ascii="Liberation Sans" w:hAnsi="Liberation Sans" w:cs="Liberation Sans"/>
    </w:rPr>
  </w:style>
  <w:style w:type="character" w:customStyle="1" w:styleId="40">
    <w:name w:val="Заголовок 4 Знак"/>
    <w:link w:val="4"/>
    <w:uiPriority w:val="9"/>
    <w:rPr>
      <w:rFonts w:ascii="Liberation Sans" w:eastAsia="Liberation Sans" w:hAnsi="Liberation Sans" w:cs="Liberation Sans"/>
    </w:rPr>
  </w:style>
  <w:style w:type="character" w:customStyle="1" w:styleId="50">
    <w:name w:val="Заголовок 5 Знак"/>
    <w:link w:val="5"/>
    <w:uiPriority w:val="9"/>
    <w:rPr>
      <w:rFonts w:ascii="Liberation Sans" w:eastAsia="Liberation Sans" w:hAnsi="Liberation Sans" w:cs="Liberation Sans"/>
    </w:rPr>
  </w:style>
  <w:style w:type="character" w:customStyle="1" w:styleId="60">
    <w:name w:val="Заголовок 6 Знак"/>
    <w:link w:val="6"/>
    <w:uiPriority w:val="9"/>
    <w:rPr>
      <w:rFonts w:ascii="Liberation Sans" w:eastAsia="Liberation Sans" w:hAnsi="Liberation Sans" w:cs="Liberation Sans"/>
    </w:rPr>
  </w:style>
  <w:style w:type="character" w:customStyle="1" w:styleId="70">
    <w:name w:val="Заголовок 7 Знак"/>
    <w:link w:val="7"/>
    <w:uiPriority w:val="9"/>
    <w:rPr>
      <w:rFonts w:ascii="Liberation Sans" w:eastAsia="Liberation Sans" w:hAnsi="Liberation Sans" w:cs="Liberation Sans"/>
    </w:rPr>
  </w:style>
  <w:style w:type="character" w:customStyle="1" w:styleId="80">
    <w:name w:val="Заголовок 8 Знак"/>
    <w:link w:val="8"/>
    <w:uiPriority w:val="9"/>
    <w:rPr>
      <w:rFonts w:ascii="Liberation Sans" w:eastAsia="Liberation Sans" w:hAnsi="Liberation Sans" w:cs="Liberation Sans"/>
    </w:rPr>
  </w:style>
  <w:style w:type="character" w:customStyle="1" w:styleId="90">
    <w:name w:val="Заголовок 9 Знак"/>
    <w:link w:val="9"/>
    <w:uiPriority w:val="9"/>
    <w:rPr>
      <w:rFonts w:ascii="Liberation Sans" w:eastAsia="Liberation Sans" w:hAnsi="Liberation Sans" w:cs="Liberation Sans"/>
    </w:rPr>
  </w:style>
  <w:style w:type="paragraph" w:styleId="a3">
    <w:name w:val="Title"/>
    <w:basedOn w:val="a"/>
    <w:next w:val="a"/>
    <w:link w:val="a4"/>
    <w:uiPriority w:val="10"/>
    <w:qFormat/>
    <w:pPr>
      <w:spacing w:before="300"/>
      <w:contextualSpacing/>
    </w:pPr>
    <w:rPr>
      <w:sz w:val="48"/>
      <w:szCs w:val="48"/>
    </w:rPr>
  </w:style>
  <w:style w:type="character" w:customStyle="1" w:styleId="a4">
    <w:name w:val="Заголовок Знак"/>
    <w:link w:val="a3"/>
    <w:uiPriority w:val="10"/>
    <w:rPr>
      <w:sz w:val="48"/>
      <w:szCs w:val="48"/>
    </w:rPr>
  </w:style>
  <w:style w:type="paragraph" w:styleId="a5">
    <w:name w:val="Subtitle"/>
    <w:basedOn w:val="a"/>
    <w:next w:val="a"/>
    <w:link w:val="a6"/>
    <w:uiPriority w:val="11"/>
    <w:qFormat/>
    <w:pPr>
      <w:spacing w:before="200"/>
    </w:pPr>
    <w:rPr>
      <w:sz w:val="24"/>
      <w:szCs w:val="24"/>
    </w:rPr>
  </w:style>
  <w:style w:type="character" w:customStyle="1" w:styleId="a6">
    <w:name w:val="Подзаголовок Знак"/>
    <w:link w:val="a5"/>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7">
    <w:name w:val="Intense Quote"/>
    <w:basedOn w:val="a"/>
    <w:next w:val="a"/>
    <w:link w:val="a8"/>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8">
    <w:name w:val="Выделенная цитата Знак"/>
    <w:link w:val="a7"/>
    <w:uiPriority w:val="30"/>
    <w:rPr>
      <w:i/>
    </w:rPr>
  </w:style>
  <w:style w:type="paragraph" w:styleId="a9">
    <w:name w:val="header"/>
    <w:basedOn w:val="a"/>
    <w:link w:val="aa"/>
    <w:uiPriority w:val="99"/>
    <w:unhideWhenUsed/>
    <w:pPr>
      <w:tabs>
        <w:tab w:val="center" w:pos="7143"/>
        <w:tab w:val="right" w:pos="14287"/>
      </w:tabs>
      <w:spacing w:after="0" w:line="240" w:lineRule="auto"/>
    </w:pPr>
  </w:style>
  <w:style w:type="character" w:customStyle="1" w:styleId="aa">
    <w:name w:val="Верхний колонтитул Знак"/>
    <w:link w:val="a9"/>
    <w:uiPriority w:val="99"/>
  </w:style>
  <w:style w:type="paragraph" w:styleId="ab">
    <w:name w:val="footer"/>
    <w:basedOn w:val="a"/>
    <w:link w:val="ac"/>
    <w:uiPriority w:val="99"/>
    <w:unhideWhenUsed/>
    <w:pPr>
      <w:tabs>
        <w:tab w:val="center" w:pos="7143"/>
        <w:tab w:val="right" w:pos="14287"/>
      </w:tabs>
      <w:spacing w:after="0" w:line="240" w:lineRule="auto"/>
    </w:pPr>
  </w:style>
  <w:style w:type="character" w:customStyle="1" w:styleId="FooterChar">
    <w:name w:val="Footer Char"/>
    <w:uiPriority w:val="99"/>
  </w:style>
  <w:style w:type="paragraph" w:styleId="ad">
    <w:name w:val="caption"/>
    <w:basedOn w:val="a"/>
    <w:next w:val="a"/>
    <w:uiPriority w:val="35"/>
    <w:semiHidden/>
    <w:unhideWhenUsed/>
    <w:qFormat/>
    <w:rPr>
      <w:b/>
      <w:bCs/>
      <w:color w:val="5B9BD5" w:themeColor="accent1"/>
      <w:sz w:val="18"/>
      <w:szCs w:val="18"/>
    </w:rPr>
  </w:style>
  <w:style w:type="character" w:customStyle="1" w:styleId="ac">
    <w:name w:val="Нижний колонтитул Знак"/>
    <w:link w:val="ab"/>
    <w:uiPriority w:val="99"/>
  </w:style>
  <w:style w:type="table" w:styleId="ae">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4" w:space="0" w:color="000000"/>
          <w:left w:val="none" w:sz="4" w:space="0" w:color="000000"/>
          <w:bottom w:val="single" w:sz="4" w:space="0" w:color="ACCCEA" w:themeColor="accent1" w:themeTint="80"/>
          <w:right w:val="none" w:sz="4" w:space="0" w:color="000000"/>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4" w:space="0" w:color="000000"/>
          <w:left w:val="none" w:sz="4" w:space="0" w:color="000000"/>
          <w:bottom w:val="none" w:sz="4" w:space="0" w:color="000000"/>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4" w:space="0" w:color="000000"/>
          <w:left w:val="single" w:sz="4" w:space="0" w:color="ACCCEA" w:themeColor="accent1" w:themeTint="80"/>
          <w:bottom w:val="none" w:sz="4" w:space="0" w:color="000000"/>
          <w:right w:val="none" w:sz="4" w:space="0" w:color="000000"/>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4" w:space="0" w:color="000000"/>
          <w:left w:val="none" w:sz="4" w:space="0" w:color="000000"/>
          <w:bottom w:val="single" w:sz="4" w:space="0" w:color="95AFDD" w:themeColor="accent5" w:themeTint="90"/>
          <w:right w:val="none" w:sz="4" w:space="0" w:color="000000"/>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4" w:space="0" w:color="000000"/>
          <w:left w:val="none" w:sz="4" w:space="0" w:color="000000"/>
          <w:bottom w:val="none" w:sz="4" w:space="0" w:color="000000"/>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4" w:space="0" w:color="000000"/>
          <w:left w:val="single" w:sz="4" w:space="0" w:color="95AFDD" w:themeColor="accent5" w:themeTint="90"/>
          <w:bottom w:val="none" w:sz="4" w:space="0" w:color="000000"/>
          <w:right w:val="none" w:sz="4" w:space="0" w:color="000000"/>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4" w:space="0" w:color="000000"/>
          <w:left w:val="none" w:sz="4" w:space="0" w:color="000000"/>
          <w:bottom w:val="single" w:sz="4" w:space="0" w:color="5B9BD5" w:themeColor="accent1"/>
          <w:right w:val="none" w:sz="4" w:space="0" w:color="000000"/>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4" w:space="0" w:color="000000"/>
          <w:left w:val="none" w:sz="4" w:space="0" w:color="000000"/>
          <w:bottom w:val="none" w:sz="4" w:space="0" w:color="000000"/>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4" w:space="0" w:color="000000"/>
          <w:left w:val="single" w:sz="4" w:space="0" w:color="5B9BD5" w:themeColor="accent1"/>
          <w:bottom w:val="none" w:sz="4" w:space="0" w:color="000000"/>
          <w:right w:val="none" w:sz="4" w:space="0" w:color="000000"/>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4" w:space="0" w:color="000000"/>
          <w:left w:val="none" w:sz="4" w:space="0" w:color="000000"/>
          <w:bottom w:val="single" w:sz="4" w:space="0" w:color="8DA9DB" w:themeColor="accent5" w:themeTint="9A"/>
          <w:right w:val="none" w:sz="4" w:space="0" w:color="000000"/>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4" w:space="0" w:color="000000"/>
          <w:left w:val="none" w:sz="4" w:space="0" w:color="000000"/>
          <w:bottom w:val="none" w:sz="4" w:space="0" w:color="000000"/>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4" w:space="0" w:color="000000"/>
          <w:left w:val="single" w:sz="4" w:space="0" w:color="8DA9DB" w:themeColor="accent5" w:themeTint="9A"/>
          <w:bottom w:val="none" w:sz="4" w:space="0" w:color="000000"/>
          <w:right w:val="none" w:sz="4" w:space="0" w:color="000000"/>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af">
    <w:name w:val="Hyperlink"/>
    <w:uiPriority w:val="99"/>
    <w:unhideWhenUsed/>
    <w:rPr>
      <w:color w:val="0563C1" w:themeColor="hyperlink"/>
      <w:u w:val="single"/>
    </w:rPr>
  </w:style>
  <w:style w:type="paragraph" w:styleId="af0">
    <w:name w:val="footnote text"/>
    <w:basedOn w:val="a"/>
    <w:link w:val="af1"/>
    <w:uiPriority w:val="99"/>
    <w:semiHidden/>
    <w:unhideWhenUsed/>
    <w:pPr>
      <w:spacing w:after="40" w:line="240" w:lineRule="auto"/>
    </w:pPr>
    <w:rPr>
      <w:sz w:val="18"/>
    </w:rPr>
  </w:style>
  <w:style w:type="character" w:customStyle="1" w:styleId="af1">
    <w:name w:val="Текст сноски Знак"/>
    <w:link w:val="af0"/>
    <w:uiPriority w:val="99"/>
    <w:rPr>
      <w:sz w:val="18"/>
    </w:rPr>
  </w:style>
  <w:style w:type="character" w:styleId="af2">
    <w:name w:val="footnote reference"/>
    <w:uiPriority w:val="99"/>
    <w:unhideWhenUsed/>
    <w:rPr>
      <w:vertAlign w:val="superscript"/>
    </w:rPr>
  </w:style>
  <w:style w:type="paragraph" w:styleId="af3">
    <w:name w:val="endnote text"/>
    <w:basedOn w:val="a"/>
    <w:link w:val="af4"/>
    <w:uiPriority w:val="99"/>
    <w:semiHidden/>
    <w:unhideWhenUsed/>
    <w:pPr>
      <w:spacing w:after="0" w:line="240" w:lineRule="auto"/>
    </w:pPr>
  </w:style>
  <w:style w:type="character" w:customStyle="1" w:styleId="af4">
    <w:name w:val="Текст концевой сноски Знак"/>
    <w:link w:val="af3"/>
    <w:uiPriority w:val="99"/>
    <w:rPr>
      <w:sz w:val="20"/>
    </w:rPr>
  </w:style>
  <w:style w:type="character" w:styleId="af5">
    <w:name w:val="endnote reference"/>
    <w:uiPriority w:val="99"/>
    <w:semiHidden/>
    <w:unhideWhenUsed/>
    <w:rPr>
      <w:vertAlign w:val="superscript"/>
    </w:rPr>
  </w:style>
  <w:style w:type="paragraph" w:styleId="12">
    <w:name w:val="toc 1"/>
    <w:basedOn w:val="a"/>
    <w:next w:val="a"/>
    <w:uiPriority w:val="39"/>
    <w:unhideWhenUsed/>
    <w:pPr>
      <w:spacing w:after="57"/>
    </w:pPr>
  </w:style>
  <w:style w:type="paragraph" w:styleId="24">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6">
    <w:name w:val="TOC Heading"/>
    <w:uiPriority w:val="39"/>
    <w:unhideWhenUsed/>
  </w:style>
  <w:style w:type="paragraph" w:styleId="af7">
    <w:name w:val="table of figures"/>
    <w:basedOn w:val="a"/>
    <w:next w:val="a"/>
    <w:uiPriority w:val="99"/>
    <w:unhideWhenUsed/>
    <w:pPr>
      <w:spacing w:after="0"/>
    </w:pPr>
  </w:style>
  <w:style w:type="paragraph" w:styleId="af8">
    <w:name w:val="No Spacing"/>
    <w:basedOn w:val="a"/>
    <w:uiPriority w:val="1"/>
    <w:qFormat/>
    <w:pPr>
      <w:spacing w:after="0" w:line="240" w:lineRule="auto"/>
    </w:pPr>
  </w:style>
  <w:style w:type="paragraph" w:styleId="af9">
    <w:name w:val="List Paragraph"/>
    <w:basedOn w:val="a"/>
    <w:uiPriority w:val="34"/>
    <w:qFormat/>
    <w:pPr>
      <w:ind w:left="720"/>
      <w:contextualSpacing/>
    </w:pPr>
  </w:style>
  <w:style w:type="paragraph" w:customStyle="1" w:styleId="ConsTitle">
    <w:name w:val="ConsTitle"/>
    <w:rsid w:val="00E57B9E"/>
    <w:pPr>
      <w:widowControl w:val="0"/>
      <w:suppressAutoHyphens/>
      <w:autoSpaceDE w:val="0"/>
      <w:spacing w:after="0" w:line="100" w:lineRule="atLeast"/>
      <w:ind w:right="19772"/>
    </w:pPr>
    <w:rPr>
      <w:rFonts w:ascii="Arial" w:eastAsia="Times New Roman" w:hAnsi="Arial" w:cs="Arial"/>
      <w:b/>
      <w:bCs/>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New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cap="flat" cmpd="sng" algn="ctr">
          <a:solidFill>
            <a:schemeClr val="phClr">
              <a:shade val="95000"/>
              <a:satMod val="105000"/>
            </a:schemeClr>
          </a:solidFill>
        </a:ln>
        <a:ln w="12700" cap="flat" cmpd="sng" algn="ctr">
          <a:solidFill>
            <a:schemeClr val="phClr"/>
          </a:solidFill>
        </a:ln>
        <a:ln w="19050" cap="flat" cmpd="sng" algn="ctr">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1</Pages>
  <Words>32</Words>
  <Characters>183</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10</cp:revision>
  <dcterms:created xsi:type="dcterms:W3CDTF">2025-05-19T05:56:00Z</dcterms:created>
  <dcterms:modified xsi:type="dcterms:W3CDTF">2025-06-16T11:17:00Z</dcterms:modified>
</cp:coreProperties>
</file>