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="-232" w:tblpY="64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7331" w:rsidRPr="001B4257" w:rsidTr="000666DE">
        <w:trPr>
          <w:trHeight w:val="3942"/>
        </w:trPr>
        <w:tc>
          <w:tcPr>
            <w:tcW w:w="9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07331" w:rsidRPr="001B4257" w:rsidRDefault="00507331" w:rsidP="00066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7331" w:rsidRPr="00653306" w:rsidRDefault="00507331" w:rsidP="000666DE">
            <w:pPr>
              <w:jc w:val="center"/>
              <w:rPr>
                <w:rFonts w:ascii="Times New Roman" w:hAnsi="Times New Roman"/>
                <w:sz w:val="48"/>
                <w:szCs w:val="16"/>
              </w:rPr>
            </w:pPr>
            <w:r w:rsidRPr="00653306">
              <w:rPr>
                <w:rFonts w:ascii="Times New Roman" w:hAnsi="Times New Roman"/>
                <w:sz w:val="48"/>
                <w:szCs w:val="16"/>
              </w:rPr>
              <w:t>ИНФОРМАЦИОННЫЙ БЮЛЛЕТЕНЬ</w:t>
            </w:r>
          </w:p>
          <w:p w:rsidR="00507331" w:rsidRPr="00653306" w:rsidRDefault="00507331" w:rsidP="000666DE">
            <w:pPr>
              <w:ind w:left="-8" w:firstLine="150"/>
              <w:jc w:val="center"/>
              <w:rPr>
                <w:rFonts w:ascii="Times New Roman" w:hAnsi="Times New Roman"/>
                <w:b/>
                <w:sz w:val="48"/>
                <w:szCs w:val="16"/>
              </w:rPr>
            </w:pPr>
            <w:r w:rsidRPr="00653306">
              <w:rPr>
                <w:rFonts w:ascii="Times New Roman" w:hAnsi="Times New Roman"/>
                <w:b/>
                <w:sz w:val="48"/>
                <w:szCs w:val="16"/>
              </w:rPr>
              <w:t>ВЕСТНИК</w:t>
            </w:r>
          </w:p>
          <w:p w:rsidR="00507331" w:rsidRPr="001B4257" w:rsidRDefault="00507331" w:rsidP="000666DE">
            <w:pPr>
              <w:ind w:left="-392"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306">
              <w:rPr>
                <w:rFonts w:ascii="Times New Roman" w:hAnsi="Times New Roman"/>
                <w:sz w:val="48"/>
                <w:szCs w:val="16"/>
              </w:rPr>
              <w:t>Звериноголовского муниципального округа</w:t>
            </w:r>
          </w:p>
        </w:tc>
      </w:tr>
    </w:tbl>
    <w:p w:rsidR="00507331" w:rsidRPr="001B4257" w:rsidRDefault="00507331" w:rsidP="005073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tbl>
      <w:tblPr>
        <w:tblW w:w="10349" w:type="dxa"/>
        <w:tblInd w:w="-4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507331" w:rsidRPr="001B4257" w:rsidTr="00507331">
        <w:trPr>
          <w:trHeight w:val="16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Pr="001B4257" w:rsidRDefault="00507331" w:rsidP="000666D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B4257">
              <w:rPr>
                <w:rFonts w:ascii="Times New Roman" w:hAnsi="Times New Roman"/>
                <w:b/>
                <w:sz w:val="16"/>
                <w:szCs w:val="16"/>
              </w:rPr>
              <w:t xml:space="preserve">№ 1 (118)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 w:rsidRPr="001B425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31 января 2024 года</w:t>
            </w:r>
          </w:p>
          <w:p w:rsidR="00507331" w:rsidRPr="001B4257" w:rsidRDefault="00507331" w:rsidP="000666D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Часть 2</w:t>
            </w:r>
          </w:p>
        </w:tc>
      </w:tr>
      <w:tr w:rsidR="00507331" w:rsidRPr="001B4257" w:rsidTr="00507331">
        <w:trPr>
          <w:trHeight w:val="22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31" w:rsidRPr="001B4257" w:rsidRDefault="00507331" w:rsidP="000666DE">
            <w:pPr>
              <w:pStyle w:val="a3"/>
              <w:ind w:left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257">
              <w:rPr>
                <w:rFonts w:ascii="Times New Roman" w:hAnsi="Times New Roman"/>
                <w:sz w:val="16"/>
                <w:szCs w:val="16"/>
              </w:rPr>
              <w:t>Читайте в выпуске:</w:t>
            </w:r>
          </w:p>
          <w:p w:rsidR="00507331" w:rsidRPr="001B4257" w:rsidRDefault="00507331" w:rsidP="000666D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07331" w:rsidRDefault="00507331" w:rsidP="000666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Думы Звериноголовского муниципального округа Курганской области от 25 января 2024 года №236 «Об исполнении муниципальной программы Звериноголовского района «Доступная среда для инвалидов на 2019-2023гг» ………………………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…….</w:t>
            </w:r>
            <w:proofErr w:type="gramEnd"/>
            <w:r w:rsidRPr="001B4257">
              <w:rPr>
                <w:rFonts w:ascii="Times New Roman" w:hAnsi="Times New Roman"/>
                <w:sz w:val="16"/>
                <w:szCs w:val="16"/>
              </w:rPr>
              <w:t>стр.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507331" w:rsidRPr="001B4257" w:rsidRDefault="00507331" w:rsidP="000666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Думы Звериноголовского муниципального округа Курганской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>от 25 января 2024 года №237 «О внесении изменений в приложение к решению Думы Звериноголовского муниципального округа Курганской области от 16 августа 2022 года №97 «Об утверждении размеров должностных окладов муниципальных служащих Звериноголовского муниципального округа Курганской области» 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…….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стр.2</w:t>
            </w:r>
          </w:p>
          <w:p w:rsidR="00507331" w:rsidRPr="001B4257" w:rsidRDefault="00507331" w:rsidP="000666DE">
            <w:pPr>
              <w:pStyle w:val="a3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7331" w:rsidRDefault="00507331"/>
    <w:p w:rsidR="00507331" w:rsidRPr="00507331" w:rsidRDefault="00507331" w:rsidP="00507331"/>
    <w:p w:rsidR="00507331" w:rsidRPr="00507331" w:rsidRDefault="00507331" w:rsidP="00507331"/>
    <w:p w:rsidR="00507331" w:rsidRPr="00507331" w:rsidRDefault="00507331" w:rsidP="00507331"/>
    <w:p w:rsidR="00507331" w:rsidRPr="00507331" w:rsidRDefault="00507331" w:rsidP="00507331">
      <w:bookmarkStart w:id="0" w:name="_GoBack"/>
      <w:bookmarkEnd w:id="0"/>
    </w:p>
    <w:p w:rsidR="00507331" w:rsidRDefault="00507331" w:rsidP="00507331"/>
    <w:p w:rsidR="005C2C82" w:rsidRDefault="00507331" w:rsidP="00507331">
      <w:pPr>
        <w:tabs>
          <w:tab w:val="left" w:pos="1021"/>
        </w:tabs>
      </w:pPr>
      <w:r>
        <w:tab/>
      </w: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tabs>
          <w:tab w:val="left" w:pos="1021"/>
        </w:tabs>
      </w:pPr>
    </w:p>
    <w:p w:rsid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lastRenderedPageBreak/>
        <w:t>КУРГАНСКАЯ ОБЛАСТЬ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ЗВЕРИНОГОЛОВСКИЙ МУНИЦИПАЛЬНЫЙ ОКРУГ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ДУМА ЗВЕРИНОГОЛОВСКОГО МУНИЦИПАЛЬНОГО ОКРУГА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КУРГАНСКОЙ ОБЛАСТИ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РЕШЕНИЕ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от 25 января 2024 года № 236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село Звериноголовское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Об исполнении муниципальной программы Звериноголовского района «Доступная среда для инвалидов на 2019-2023гг»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ind w:firstLine="708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Заслушав ведущего специалиста отдела по социальной политике Администрации </w:t>
      </w:r>
      <w:proofErr w:type="spellStart"/>
      <w:r w:rsidRPr="00507331">
        <w:rPr>
          <w:rFonts w:ascii="Times New Roman" w:hAnsi="Times New Roman"/>
          <w:sz w:val="16"/>
          <w:szCs w:val="16"/>
        </w:rPr>
        <w:t>Звериногловского</w:t>
      </w:r>
      <w:proofErr w:type="spellEnd"/>
      <w:r w:rsidRPr="00507331">
        <w:rPr>
          <w:rFonts w:ascii="Times New Roman" w:hAnsi="Times New Roman"/>
          <w:sz w:val="16"/>
          <w:szCs w:val="16"/>
        </w:rPr>
        <w:t xml:space="preserve"> муниципального округа Курганской области Сычеву О.П., руководствуясь Уставом Звериноголовского муниципального округа, Регламентом Думы Звериноголовского муниципального округа Курганской области, Дума Звериноголовского муниципального округа Курганской области</w:t>
      </w:r>
    </w:p>
    <w:p w:rsidR="00507331" w:rsidRPr="00507331" w:rsidRDefault="00507331" w:rsidP="00507331">
      <w:pPr>
        <w:pStyle w:val="a3"/>
        <w:ind w:firstLine="708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ind w:firstLine="708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РЕШИЛА: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Информацию принять к сведению.</w:t>
      </w:r>
    </w:p>
    <w:p w:rsidR="00507331" w:rsidRPr="00507331" w:rsidRDefault="00507331" w:rsidP="005073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</w:t>
      </w:r>
    </w:p>
    <w:p w:rsidR="00507331" w:rsidRPr="00507331" w:rsidRDefault="00507331" w:rsidP="005073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Настоящее решение вступает в силу со дня подписания. 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Председатель Думы 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муниципального округа Курганской области</w:t>
      </w:r>
      <w:r w:rsidRPr="00507331">
        <w:rPr>
          <w:rFonts w:ascii="Times New Roman" w:hAnsi="Times New Roman"/>
          <w:sz w:val="16"/>
          <w:szCs w:val="16"/>
        </w:rPr>
        <w:tab/>
      </w:r>
      <w:r w:rsidRPr="00507331">
        <w:rPr>
          <w:rFonts w:ascii="Times New Roman" w:hAnsi="Times New Roman"/>
          <w:sz w:val="16"/>
          <w:szCs w:val="16"/>
        </w:rPr>
        <w:tab/>
      </w:r>
      <w:r w:rsidRPr="00507331">
        <w:rPr>
          <w:rFonts w:ascii="Times New Roman" w:hAnsi="Times New Roman"/>
          <w:sz w:val="16"/>
          <w:szCs w:val="16"/>
        </w:rPr>
        <w:tab/>
      </w:r>
      <w:r w:rsidRPr="00507331">
        <w:rPr>
          <w:rFonts w:ascii="Times New Roman" w:hAnsi="Times New Roman"/>
          <w:sz w:val="16"/>
          <w:szCs w:val="16"/>
        </w:rPr>
        <w:tab/>
        <w:t xml:space="preserve">         </w:t>
      </w:r>
      <w:proofErr w:type="spellStart"/>
      <w:r w:rsidRPr="00507331">
        <w:rPr>
          <w:rFonts w:ascii="Times New Roman" w:hAnsi="Times New Roman"/>
          <w:sz w:val="16"/>
          <w:szCs w:val="16"/>
        </w:rPr>
        <w:t>Т.Б.Аргинбаева</w:t>
      </w:r>
      <w:proofErr w:type="spellEnd"/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Глава Звериноголовского 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муниципального округа Курганской области</w:t>
      </w:r>
      <w:r w:rsidRPr="00507331">
        <w:rPr>
          <w:rFonts w:ascii="Times New Roman" w:hAnsi="Times New Roman"/>
          <w:sz w:val="16"/>
          <w:szCs w:val="16"/>
        </w:rPr>
        <w:tab/>
        <w:t xml:space="preserve">          </w:t>
      </w:r>
      <w:r w:rsidRPr="00507331">
        <w:rPr>
          <w:rFonts w:ascii="Times New Roman" w:hAnsi="Times New Roman"/>
          <w:sz w:val="16"/>
          <w:szCs w:val="16"/>
        </w:rPr>
        <w:tab/>
      </w:r>
      <w:r w:rsidRPr="00507331">
        <w:rPr>
          <w:rFonts w:ascii="Times New Roman" w:hAnsi="Times New Roman"/>
          <w:sz w:val="16"/>
          <w:szCs w:val="16"/>
        </w:rPr>
        <w:tab/>
        <w:t xml:space="preserve">                    </w:t>
      </w:r>
      <w:proofErr w:type="spellStart"/>
      <w:r w:rsidRPr="00507331">
        <w:rPr>
          <w:rFonts w:ascii="Times New Roman" w:hAnsi="Times New Roman"/>
          <w:sz w:val="16"/>
          <w:szCs w:val="16"/>
        </w:rPr>
        <w:t>М.А.Панкратова</w:t>
      </w:r>
      <w:proofErr w:type="spellEnd"/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  <w:lang w:eastAsia="zh-CN" w:bidi="hi-IN"/>
        </w:rPr>
      </w:pPr>
      <w:r w:rsidRPr="00507331">
        <w:rPr>
          <w:rFonts w:ascii="Times New Roman" w:hAnsi="Times New Roman"/>
          <w:b/>
          <w:sz w:val="16"/>
          <w:szCs w:val="16"/>
          <w:highlight w:val="white"/>
          <w:lang w:eastAsia="zh-CN" w:bidi="hi-IN"/>
        </w:rPr>
        <w:t>КУРГАНСКАЯ ОБЛАСТЬ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  <w:highlight w:val="white"/>
        </w:rPr>
        <w:t>ЗВЕРИНОГОЛОВСКИЙ МУНИЦИПАЛЬНЫЙ ОКРУГ КУРГАНСКОЙ ОБЛАСТИ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  <w:highlight w:val="white"/>
          <w:lang w:eastAsia="zh-CN" w:bidi="hi-IN"/>
        </w:rPr>
      </w:pPr>
      <w:r w:rsidRPr="00507331">
        <w:rPr>
          <w:rFonts w:ascii="Times New Roman" w:hAnsi="Times New Roman"/>
          <w:b/>
          <w:sz w:val="16"/>
          <w:szCs w:val="16"/>
          <w:highlight w:val="white"/>
          <w:lang w:eastAsia="zh-CN" w:bidi="hi-IN"/>
        </w:rPr>
        <w:t>ДУМА ЗВЕРИНОГОЛОВСКОГО МУНИЦИПАЛЬНОГО ОКРУГА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  <w:lang w:eastAsia="zh-CN" w:bidi="hi-IN"/>
        </w:rPr>
      </w:pPr>
      <w:r w:rsidRPr="00507331">
        <w:rPr>
          <w:rFonts w:ascii="Times New Roman" w:hAnsi="Times New Roman"/>
          <w:b/>
          <w:sz w:val="16"/>
          <w:szCs w:val="16"/>
          <w:highlight w:val="white"/>
          <w:lang w:eastAsia="zh-CN" w:bidi="hi-IN"/>
        </w:rPr>
        <w:t>КУРГАНСКОЙ ОБЛАСТИ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РЕШЕНИЕ</w:t>
      </w: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от 25 января 2024 года №237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село Звериноголовское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О внесении изменений в приложение к решению Думы Звериноголовского муниципального округа Курганской области от 16 августа 2022 года №97 «Об утверждении размеров должностных окладов муниципальных служащих Звериноголовского муниципального округа Курганской области»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          В соответствии с Федеральным законом от 2 марта 2007 года № 25-ФЗ «О муниципальной службе в Российской Федерации», Законами Курганской области от 30 мая 2007 года № 251 «О регулировании отдельных положений муниципальной службы в Курганской области» и от 30 ноября 2023 года №52 «О внесении изменений в закон Курганской области «Об областном бюджете на 2023 год и плановый период 2024 и 2025 годов», Дума Звериноголовского муниципального округа Курганской области </w:t>
      </w:r>
    </w:p>
    <w:p w:rsidR="00507331" w:rsidRPr="00507331" w:rsidRDefault="00507331" w:rsidP="00507331">
      <w:pPr>
        <w:pStyle w:val="a3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b/>
          <w:sz w:val="16"/>
          <w:szCs w:val="16"/>
        </w:rPr>
      </w:pPr>
      <w:r w:rsidRPr="00507331">
        <w:rPr>
          <w:rFonts w:ascii="Times New Roman" w:hAnsi="Times New Roman"/>
          <w:b/>
          <w:sz w:val="16"/>
          <w:szCs w:val="16"/>
        </w:rPr>
        <w:t>РЕШИЛА:</w:t>
      </w:r>
    </w:p>
    <w:p w:rsidR="00507331" w:rsidRPr="00507331" w:rsidRDefault="00507331" w:rsidP="00507331">
      <w:pPr>
        <w:pStyle w:val="a3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b/>
          <w:sz w:val="16"/>
          <w:szCs w:val="16"/>
        </w:rPr>
      </w:pPr>
    </w:p>
    <w:p w:rsidR="00507331" w:rsidRPr="00507331" w:rsidRDefault="00507331" w:rsidP="00507331">
      <w:pPr>
        <w:pStyle w:val="a3"/>
        <w:numPr>
          <w:ilvl w:val="0"/>
          <w:numId w:val="3"/>
        </w:numPr>
        <w:ind w:left="0" w:firstLine="491"/>
        <w:jc w:val="both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Внести в приложение к решению Думы Звериноголовского муниципального округа Курганской области от 16 августа 2022 года №97 «Об утверждении размеров должностных окладов муниципальных служащих Звериноголовского муниципального округа Курганской области» следующие изменения:</w:t>
      </w:r>
    </w:p>
    <w:p w:rsidR="00507331" w:rsidRPr="00507331" w:rsidRDefault="00507331" w:rsidP="00507331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Пункты 39-41 раздела «Муниципальное казенное учреждение «Управление образования Администрации Звериноголовского муниципального округа Курганской области»» изложить в новой редакции следующего содержания: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5"/>
        <w:gridCol w:w="1163"/>
      </w:tblGrid>
      <w:tr w:rsidR="00507331" w:rsidRPr="00507331" w:rsidTr="000666DE">
        <w:tc>
          <w:tcPr>
            <w:tcW w:w="817" w:type="dxa"/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8085" w:type="dxa"/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сектора опеки и попечительства Муниципального казённого учреждения «Управление образования Администрации Звериноголовского муниципального округа Курганской области»</w:t>
            </w:r>
          </w:p>
        </w:tc>
        <w:tc>
          <w:tcPr>
            <w:tcW w:w="1163" w:type="dxa"/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</w:tr>
    </w:tbl>
    <w:p w:rsidR="00507331" w:rsidRPr="00507331" w:rsidRDefault="00507331" w:rsidP="00507331">
      <w:pPr>
        <w:pStyle w:val="a3"/>
        <w:rPr>
          <w:rFonts w:ascii="Times New Roman" w:hAnsi="Times New Roman"/>
          <w:vanish/>
          <w:sz w:val="16"/>
          <w:szCs w:val="16"/>
        </w:rPr>
      </w:pPr>
    </w:p>
    <w:tbl>
      <w:tblPr>
        <w:tblStyle w:val="TableGrid2"/>
        <w:tblW w:w="10067" w:type="dxa"/>
        <w:tblInd w:w="0" w:type="dxa"/>
        <w:tblCellMar>
          <w:top w:w="7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17"/>
        <w:gridCol w:w="8080"/>
        <w:gridCol w:w="1170"/>
      </w:tblGrid>
      <w:tr w:rsidR="00507331" w:rsidRPr="00507331" w:rsidTr="000666DE">
        <w:trPr>
          <w:trHeight w:val="805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Ведущий специалист сектора опеки и попечительства Муниципального казённого учреждения «Управление образования Администрации Звериноголовского муниципального округа Курганской области»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</w:tr>
      <w:tr w:rsidR="00507331" w:rsidRPr="00507331" w:rsidTr="000666DE">
        <w:trPr>
          <w:trHeight w:val="81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Специалист 1 категории сектора опеки и попечительства Муниципального казённого учреждения «Управление образования Администрации Звериноголовского муниципального округа Курганской области»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331" w:rsidRPr="00507331" w:rsidRDefault="00507331" w:rsidP="000666DE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46 </w:t>
            </w:r>
          </w:p>
        </w:tc>
      </w:tr>
    </w:tbl>
    <w:p w:rsidR="00507331" w:rsidRPr="00507331" w:rsidRDefault="00507331" w:rsidP="00507331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- телекоммуникационной сети «Интернет».</w:t>
      </w:r>
    </w:p>
    <w:p w:rsidR="00507331" w:rsidRPr="00507331" w:rsidRDefault="00507331" w:rsidP="00507331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Настоящее решение вступает в силу со дня подписания и распространяется на правоотношения, возникшие с 1 декабря 2023 года.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Председатель Думы Звериноголовского 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муниципального округа Курганской области                            Т.Б. </w:t>
      </w:r>
      <w:proofErr w:type="spellStart"/>
      <w:r w:rsidRPr="00507331">
        <w:rPr>
          <w:rFonts w:ascii="Times New Roman" w:hAnsi="Times New Roman"/>
          <w:sz w:val="16"/>
          <w:szCs w:val="16"/>
        </w:rPr>
        <w:t>Аргинбаева</w:t>
      </w:r>
      <w:proofErr w:type="spellEnd"/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 xml:space="preserve">Глава Звериноголовского муниципального 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  <w:r w:rsidRPr="00507331">
        <w:rPr>
          <w:rFonts w:ascii="Times New Roman" w:hAnsi="Times New Roman"/>
          <w:sz w:val="16"/>
          <w:szCs w:val="16"/>
        </w:rPr>
        <w:t>округа Курганской области                                              М.А. Панкратова</w:t>
      </w:r>
    </w:p>
    <w:p w:rsidR="00507331" w:rsidRPr="00507331" w:rsidRDefault="00507331" w:rsidP="00507331">
      <w:pPr>
        <w:pStyle w:val="a3"/>
        <w:rPr>
          <w:rFonts w:ascii="Times New Roman" w:hAnsi="Times New Roman"/>
          <w:sz w:val="16"/>
          <w:szCs w:val="16"/>
        </w:rPr>
      </w:pPr>
    </w:p>
    <w:p w:rsidR="00507331" w:rsidRPr="00507331" w:rsidRDefault="00507331" w:rsidP="00507331">
      <w:pPr>
        <w:pStyle w:val="a3"/>
        <w:jc w:val="center"/>
        <w:rPr>
          <w:rFonts w:ascii="Times New Roman" w:hAnsi="Times New Roman"/>
          <w:b/>
          <w:sz w:val="16"/>
          <w:szCs w:val="16"/>
          <w:highlight w:val="white"/>
          <w:lang w:eastAsia="zh-CN" w:bidi="hi-IN"/>
        </w:rPr>
      </w:pPr>
    </w:p>
    <w:p w:rsidR="00507331" w:rsidRDefault="00507331" w:rsidP="00507331">
      <w:pPr>
        <w:pStyle w:val="a3"/>
        <w:jc w:val="center"/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</w:pPr>
    </w:p>
    <w:p w:rsidR="00507331" w:rsidRPr="00507331" w:rsidRDefault="00507331" w:rsidP="00507331">
      <w:pPr>
        <w:tabs>
          <w:tab w:val="left" w:pos="1021"/>
        </w:tabs>
      </w:pPr>
    </w:p>
    <w:sectPr w:rsidR="00507331" w:rsidRPr="005073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51" w:rsidRDefault="00AC2E51" w:rsidP="00507331">
      <w:pPr>
        <w:spacing w:after="0" w:line="240" w:lineRule="auto"/>
      </w:pPr>
      <w:r>
        <w:separator/>
      </w:r>
    </w:p>
  </w:endnote>
  <w:endnote w:type="continuationSeparator" w:id="0">
    <w:p w:rsidR="00AC2E51" w:rsidRDefault="00AC2E51" w:rsidP="0050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833321"/>
      <w:docPartObj>
        <w:docPartGallery w:val="Page Numbers (Bottom of Page)"/>
        <w:docPartUnique/>
      </w:docPartObj>
    </w:sdtPr>
    <w:sdtContent>
      <w:p w:rsidR="00507331" w:rsidRDefault="005073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07331" w:rsidRDefault="005073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51" w:rsidRDefault="00AC2E51" w:rsidP="00507331">
      <w:pPr>
        <w:spacing w:after="0" w:line="240" w:lineRule="auto"/>
      </w:pPr>
      <w:r>
        <w:separator/>
      </w:r>
    </w:p>
  </w:footnote>
  <w:footnote w:type="continuationSeparator" w:id="0">
    <w:p w:rsidR="00AC2E51" w:rsidRDefault="00AC2E51" w:rsidP="0050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74A2E"/>
    <w:multiLevelType w:val="hybridMultilevel"/>
    <w:tmpl w:val="3740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A31563"/>
    <w:multiLevelType w:val="hybridMultilevel"/>
    <w:tmpl w:val="E34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6CA"/>
    <w:multiLevelType w:val="hybridMultilevel"/>
    <w:tmpl w:val="A254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31"/>
    <w:rsid w:val="00507331"/>
    <w:rsid w:val="005C2C82"/>
    <w:rsid w:val="00A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A1F7"/>
  <w15:chartTrackingRefBased/>
  <w15:docId w15:val="{5B5326CB-5113-4DDF-9170-0C671DD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33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2">
    <w:name w:val="TableGrid2"/>
    <w:rsid w:val="00507331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0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3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2024-03-01T07:00:00Z</cp:lastPrinted>
  <dcterms:created xsi:type="dcterms:W3CDTF">2024-03-01T06:51:00Z</dcterms:created>
  <dcterms:modified xsi:type="dcterms:W3CDTF">2024-03-01T07:01:00Z</dcterms:modified>
</cp:coreProperties>
</file>