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9FE" w:rsidRPr="004419FE" w:rsidRDefault="004419FE" w:rsidP="004419FE">
      <w:pPr>
        <w:spacing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</w:rPr>
      </w:pPr>
      <w:r w:rsidRPr="004419FE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</w:rPr>
        <w:t>Извещение № 22000157630000000005</w:t>
      </w:r>
    </w:p>
    <w:p w:rsidR="004419FE" w:rsidRPr="004419FE" w:rsidRDefault="004419FE" w:rsidP="004419FE">
      <w:pPr>
        <w:spacing w:line="240" w:lineRule="atLeast"/>
        <w:ind w:right="360"/>
        <w:outlineLvl w:val="0"/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</w:rPr>
      </w:pPr>
      <w:r w:rsidRPr="004419FE">
        <w:rPr>
          <w:rFonts w:ascii="Arial" w:eastAsia="Times New Roman" w:hAnsi="Arial" w:cs="Arial"/>
          <w:b/>
          <w:bCs/>
          <w:color w:val="7B61FF"/>
          <w:kern w:val="36"/>
          <w:sz w:val="18"/>
          <w:szCs w:val="18"/>
        </w:rPr>
        <w:t>Прием заявок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</w:rPr>
      </w:pPr>
      <w:r w:rsidRPr="004419FE">
        <w:rPr>
          <w:rFonts w:ascii="Arial" w:eastAsia="Times New Roman" w:hAnsi="Arial" w:cs="Arial"/>
          <w:color w:val="9DA8BD"/>
          <w:sz w:val="21"/>
          <w:szCs w:val="21"/>
        </w:rPr>
        <w:t>Версия 1. Актуальная, от 17.11.2022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Дата создания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16.11.2022 </w:t>
      </w:r>
      <w:r w:rsidRPr="004419FE">
        <w:rPr>
          <w:rFonts w:ascii="Arial" w:eastAsia="Times New Roman" w:hAnsi="Arial" w:cs="Arial"/>
          <w:color w:val="9DA8BD"/>
          <w:sz w:val="21"/>
          <w:szCs w:val="21"/>
        </w:rPr>
        <w:t>14:40 (МСК+2)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Дата публикации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16.11.2022 </w:t>
      </w:r>
      <w:r w:rsidRPr="004419FE">
        <w:rPr>
          <w:rFonts w:ascii="Arial" w:eastAsia="Times New Roman" w:hAnsi="Arial" w:cs="Arial"/>
          <w:color w:val="9DA8BD"/>
          <w:sz w:val="21"/>
          <w:szCs w:val="21"/>
        </w:rPr>
        <w:t>14:49 (МСК+2)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Дата изменения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16.11.2022 </w:t>
      </w:r>
      <w:r w:rsidRPr="004419FE">
        <w:rPr>
          <w:rFonts w:ascii="Arial" w:eastAsia="Times New Roman" w:hAnsi="Arial" w:cs="Arial"/>
          <w:color w:val="9DA8BD"/>
          <w:sz w:val="21"/>
          <w:szCs w:val="21"/>
        </w:rPr>
        <w:t>14:49 (МСК+2)</w:t>
      </w:r>
    </w:p>
    <w:p w:rsidR="004419FE" w:rsidRPr="004419FE" w:rsidRDefault="004419FE" w:rsidP="004419F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4419FE">
        <w:rPr>
          <w:rFonts w:ascii="Arial" w:eastAsia="Times New Roman" w:hAnsi="Arial" w:cs="Arial"/>
          <w:b/>
          <w:bCs/>
          <w:color w:val="143370"/>
          <w:sz w:val="39"/>
          <w:szCs w:val="39"/>
        </w:rPr>
        <w:t>Основные сведения об извещении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Вид торгов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Форма проведения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Электронный аукцион</w:t>
      </w:r>
    </w:p>
    <w:p w:rsidR="004419FE" w:rsidRPr="004419FE" w:rsidRDefault="004419FE" w:rsidP="004419FE">
      <w:pPr>
        <w:shd w:val="clear" w:color="auto" w:fill="F3F7FE"/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Дополнительный сервис по проведению электронных торгов во взаимодействии с электронными площадками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Наименование процедуры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Электронный аукцион по продаже права аренды земельного участка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Электронная площадка</w:t>
      </w:r>
    </w:p>
    <w:p w:rsidR="004419FE" w:rsidRPr="004419FE" w:rsidRDefault="004419FE" w:rsidP="004419FE">
      <w:pPr>
        <w:spacing w:line="300" w:lineRule="atLeast"/>
        <w:rPr>
          <w:rFonts w:eastAsia="Times New Roman"/>
          <w:color w:val="115DEE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fldChar w:fldCharType="begin"/>
      </w:r>
      <w:r w:rsidRPr="004419FE">
        <w:rPr>
          <w:rFonts w:ascii="Arial" w:eastAsia="Times New Roman" w:hAnsi="Arial" w:cs="Arial"/>
          <w:color w:val="143370"/>
          <w:sz w:val="21"/>
          <w:szCs w:val="21"/>
        </w:rPr>
        <w:instrText xml:space="preserve"> HYPERLINK "http://roseltorg.ru/" \t "_blank" </w:instrText>
      </w:r>
      <w:r w:rsidRPr="004419FE">
        <w:rPr>
          <w:rFonts w:ascii="Arial" w:eastAsia="Times New Roman" w:hAnsi="Arial" w:cs="Arial"/>
          <w:color w:val="143370"/>
          <w:sz w:val="21"/>
          <w:szCs w:val="21"/>
        </w:rPr>
        <w:fldChar w:fldCharType="separate"/>
      </w:r>
    </w:p>
    <w:p w:rsidR="004419FE" w:rsidRPr="004419FE" w:rsidRDefault="004419FE" w:rsidP="004419FE">
      <w:pPr>
        <w:spacing w:line="300" w:lineRule="atLeast"/>
        <w:rPr>
          <w:rFonts w:eastAsia="Times New Roman"/>
        </w:rPr>
      </w:pPr>
      <w:r w:rsidRPr="004419FE">
        <w:rPr>
          <w:rFonts w:ascii="Arial" w:eastAsia="Times New Roman" w:hAnsi="Arial" w:cs="Arial"/>
          <w:color w:val="115DEE"/>
          <w:sz w:val="21"/>
          <w:szCs w:val="21"/>
        </w:rPr>
        <w:t>АО «ЕЭТП»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fldChar w:fldCharType="end"/>
      </w:r>
    </w:p>
    <w:p w:rsidR="004419FE" w:rsidRPr="004419FE" w:rsidRDefault="004419FE" w:rsidP="004419F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4419FE">
        <w:rPr>
          <w:rFonts w:ascii="Arial" w:eastAsia="Times New Roman" w:hAnsi="Arial" w:cs="Arial"/>
          <w:b/>
          <w:bCs/>
          <w:color w:val="143370"/>
          <w:sz w:val="39"/>
          <w:szCs w:val="39"/>
        </w:rPr>
        <w:t>Организатор торгов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Код организации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2200015763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ОКФС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13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Публично-правовое образование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Курганская область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Полное наименование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АДМИНИСТРАЦИЯ ЗВЕРИНОГОЛОВСКОГО МУНИЦИПАЛЬНОГО ОКРУГА КУРГАНСКОЙ ОБЛАСТИ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ИНН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4500003350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КПП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450001001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ОГРН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1224500004420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Юридический адрес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641480, Курганская область, М.Р-Н ЗВЕРИНОГОЛОВСКИЙ, С.П. ЗВЕРИНОГОЛОВСКИЙ СЕЛЬСОВЕТ, С ЗВЕРИНОГОЛОВСКОЕ, УЛ ЧАПАЕВА д. Д. 41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Фактический/почтовый адрес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lastRenderedPageBreak/>
        <w:t xml:space="preserve">641480, Курганская обл., Звериноголовский р-н., с. Звериноголовское, ул. Чапаева, 41 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Контактное лицо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Соловьева Валентина Витальевна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Телефон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+73524020452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Адрес электронной почты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kumi-zverinka@yandex.ru</w:t>
      </w:r>
    </w:p>
    <w:p w:rsidR="004419FE" w:rsidRPr="004419FE" w:rsidRDefault="004419FE" w:rsidP="004419F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4419FE">
        <w:rPr>
          <w:rFonts w:ascii="Arial" w:eastAsia="Times New Roman" w:hAnsi="Arial" w:cs="Arial"/>
          <w:b/>
          <w:bCs/>
          <w:color w:val="143370"/>
          <w:sz w:val="39"/>
          <w:szCs w:val="39"/>
        </w:rPr>
        <w:t>Сведения о правообладателе/инициаторе торгов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Организатор торгов является правообладателем имущества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Код организации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2200015763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ОКФС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13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Публично-правовое образование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Курганская область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Полное наименование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АДМИНИСТРАЦИЯ ЗВЕРИНОГОЛОВСКОГО МУНИЦИПАЛЬНОГО ОКРУГА КУРГАНСКОЙ ОБЛАСТИ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ИНН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4500003350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КПП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450001001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ОГРН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1224500004420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Юридический адрес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641480, Курганская область, М.Р-Н ЗВЕРИНОГОЛОВСКИЙ, С.П. ЗВЕРИНОГОЛОВСКИЙ СЕЛЬСОВЕТ, С ЗВЕРИНОГОЛОВСКОЕ, УЛ ЧАПАЕВА д. Д. 41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Фактический/почтовый адрес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 xml:space="preserve">641480, Курганская обл., Звериноголовский р-н., с. Звериноголовское, ул. Чапаева, 41 </w:t>
      </w:r>
    </w:p>
    <w:p w:rsidR="004419FE" w:rsidRPr="004419FE" w:rsidRDefault="004419FE" w:rsidP="004419F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4419FE">
        <w:rPr>
          <w:rFonts w:ascii="Arial" w:eastAsia="Times New Roman" w:hAnsi="Arial" w:cs="Arial"/>
          <w:b/>
          <w:bCs/>
          <w:color w:val="143370"/>
          <w:sz w:val="39"/>
          <w:szCs w:val="39"/>
        </w:rPr>
        <w:t>Информация о лотах</w:t>
      </w:r>
    </w:p>
    <w:p w:rsidR="004419FE" w:rsidRPr="004419FE" w:rsidRDefault="004419FE" w:rsidP="004419FE">
      <w:pPr>
        <w:rPr>
          <w:rFonts w:eastAsia="Times New Roman"/>
          <w:color w:val="000000"/>
          <w:sz w:val="27"/>
          <w:szCs w:val="27"/>
        </w:rPr>
      </w:pPr>
      <w:r w:rsidRPr="004419FE">
        <w:rPr>
          <w:rFonts w:eastAsia="Times New Roman"/>
          <w:color w:val="000000"/>
          <w:sz w:val="27"/>
          <w:szCs w:val="27"/>
        </w:rPr>
        <w:t>РАЗВЕРНУТЬ ВСЕ ЛОТЫ</w:t>
      </w:r>
    </w:p>
    <w:p w:rsidR="004419FE" w:rsidRPr="004419FE" w:rsidRDefault="004419FE" w:rsidP="004419FE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</w:rPr>
      </w:pPr>
      <w:r w:rsidRPr="004419FE">
        <w:rPr>
          <w:rFonts w:ascii="Arial" w:eastAsia="Times New Roman" w:hAnsi="Arial" w:cs="Arial"/>
          <w:b/>
          <w:bCs/>
          <w:color w:val="143370"/>
          <w:sz w:val="33"/>
          <w:szCs w:val="33"/>
        </w:rPr>
        <w:t>Лот 1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</w:rPr>
      </w:pPr>
      <w:r w:rsidRPr="004419FE">
        <w:rPr>
          <w:rFonts w:ascii="Arial" w:eastAsia="Times New Roman" w:hAnsi="Arial" w:cs="Arial"/>
          <w:color w:val="9DA8BD"/>
          <w:sz w:val="21"/>
          <w:szCs w:val="21"/>
        </w:rPr>
        <w:t>продажа права аренды земельного участка сроком на 5 лет, расположенного по адресу: Курганская обл. Звериноголовский р-н, с. Звериноголовское ул. Октябрьская, уч. 105 с кадастровым номером: 45:05:020102:776, виды разрешенного использования: для предпринимательства, общей площадью 10000 кв. м.</w:t>
      </w:r>
    </w:p>
    <w:p w:rsidR="004419FE" w:rsidRPr="004419FE" w:rsidRDefault="004419FE" w:rsidP="004419F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4419FE">
        <w:rPr>
          <w:rFonts w:ascii="Arial" w:eastAsia="Times New Roman" w:hAnsi="Arial" w:cs="Arial"/>
          <w:b/>
          <w:bCs/>
          <w:color w:val="143370"/>
          <w:sz w:val="39"/>
          <w:szCs w:val="39"/>
        </w:rPr>
        <w:t>Требования к заявкам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Требования, предъявляемые к участнику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 xml:space="preserve">Участники аукциона должны соответствовать требованиям, установленным законодательством Российской Федерации к таким участникам 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Перечень документов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lastRenderedPageBreak/>
        <w:t xml:space="preserve">Для участия в аукционе заявители представляют в установленный в извещении о проведении аукциона срок следующие документы: 1) заявка на участие в аукционе по установленной в извещении о проведении аукциона форме с указанием банковских реквизитов счета для возврата задатка; 2) копии документов, удостоверяющих личность заявителя (для граждан); 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4) документы, подтверждающие внесение задатка. 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Требования к документам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необходимых документов </w:t>
      </w:r>
    </w:p>
    <w:p w:rsidR="004419FE" w:rsidRPr="004419FE" w:rsidRDefault="004419FE" w:rsidP="004419FE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</w:rPr>
      </w:pPr>
      <w:r w:rsidRPr="004419FE">
        <w:rPr>
          <w:rFonts w:ascii="Arial" w:eastAsia="Times New Roman" w:hAnsi="Arial" w:cs="Arial"/>
          <w:b/>
          <w:bCs/>
          <w:color w:val="143370"/>
          <w:sz w:val="39"/>
          <w:szCs w:val="39"/>
        </w:rPr>
        <w:t>Условия проведения процедуры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Дата и время начала подачи заявок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17.11.2022 </w:t>
      </w:r>
      <w:r w:rsidRPr="004419FE">
        <w:rPr>
          <w:rFonts w:ascii="Arial" w:eastAsia="Times New Roman" w:hAnsi="Arial" w:cs="Arial"/>
          <w:color w:val="9DA8BD"/>
          <w:sz w:val="21"/>
          <w:szCs w:val="21"/>
        </w:rPr>
        <w:t>00:00 (МСК+2)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Дата и время окончания подачи заявок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17.12.2022 </w:t>
      </w:r>
      <w:r w:rsidRPr="004419FE">
        <w:rPr>
          <w:rFonts w:ascii="Arial" w:eastAsia="Times New Roman" w:hAnsi="Arial" w:cs="Arial"/>
          <w:color w:val="9DA8BD"/>
          <w:sz w:val="21"/>
          <w:szCs w:val="21"/>
        </w:rPr>
        <w:t>00:00 (МСК+2)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Дата рассмотрения заявок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19.12.2022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Дата и время начала проведения аукциона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20.12.2022 </w:t>
      </w:r>
      <w:r w:rsidRPr="004419FE">
        <w:rPr>
          <w:rFonts w:ascii="Arial" w:eastAsia="Times New Roman" w:hAnsi="Arial" w:cs="Arial"/>
          <w:color w:val="9DA8BD"/>
          <w:sz w:val="21"/>
          <w:szCs w:val="21"/>
        </w:rPr>
        <w:t>14:00 (МСК+2)</w:t>
      </w:r>
    </w:p>
    <w:p w:rsidR="004419FE" w:rsidRPr="004419FE" w:rsidRDefault="004419FE" w:rsidP="004419FE">
      <w:pPr>
        <w:spacing w:line="240" w:lineRule="atLeast"/>
        <w:rPr>
          <w:rFonts w:ascii="Arial" w:eastAsia="Times New Roman" w:hAnsi="Arial" w:cs="Arial"/>
          <w:color w:val="9DA8BD"/>
          <w:sz w:val="18"/>
          <w:szCs w:val="18"/>
        </w:rPr>
      </w:pPr>
      <w:r w:rsidRPr="004419FE">
        <w:rPr>
          <w:rFonts w:ascii="Arial" w:eastAsia="Times New Roman" w:hAnsi="Arial" w:cs="Arial"/>
          <w:color w:val="9DA8BD"/>
          <w:sz w:val="18"/>
          <w:szCs w:val="18"/>
        </w:rPr>
        <w:t>Срок отказа организатора от аукциона</w:t>
      </w:r>
    </w:p>
    <w:p w:rsidR="004419FE" w:rsidRPr="004419FE" w:rsidRDefault="004419FE" w:rsidP="004419FE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</w:rPr>
      </w:pPr>
      <w:r w:rsidRPr="004419FE">
        <w:rPr>
          <w:rFonts w:ascii="Arial" w:eastAsia="Times New Roman" w:hAnsi="Arial" w:cs="Arial"/>
          <w:color w:val="143370"/>
          <w:sz w:val="21"/>
          <w:szCs w:val="21"/>
        </w:rPr>
        <w:t>12.12.2022 00:00 (МСК+2)</w:t>
      </w:r>
    </w:p>
    <w:p w:rsidR="00C03798" w:rsidRPr="004419FE" w:rsidRDefault="00C03798" w:rsidP="004419FE">
      <w:bookmarkStart w:id="0" w:name="_GoBack"/>
      <w:bookmarkEnd w:id="0"/>
    </w:p>
    <w:sectPr w:rsidR="00C03798" w:rsidRPr="00441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99"/>
    <w:rsid w:val="004419FE"/>
    <w:rsid w:val="00A36499"/>
    <w:rsid w:val="00C03798"/>
    <w:rsid w:val="00F7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7CE2F-C92B-4737-8ED1-C23049FA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7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419F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419F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419F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9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19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19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otice-headertitletext">
    <w:name w:val="notice-header_title_text"/>
    <w:basedOn w:val="a0"/>
    <w:rsid w:val="004419FE"/>
  </w:style>
  <w:style w:type="character" w:customStyle="1" w:styleId="time-dimmed">
    <w:name w:val="time-dimmed"/>
    <w:basedOn w:val="a0"/>
    <w:rsid w:val="004419FE"/>
  </w:style>
  <w:style w:type="character" w:styleId="a3">
    <w:name w:val="Hyperlink"/>
    <w:basedOn w:val="a0"/>
    <w:uiPriority w:val="99"/>
    <w:semiHidden/>
    <w:unhideWhenUsed/>
    <w:rsid w:val="004419FE"/>
    <w:rPr>
      <w:color w:val="0000FF"/>
      <w:u w:val="single"/>
    </w:rPr>
  </w:style>
  <w:style w:type="character" w:customStyle="1" w:styleId="buttonlabel">
    <w:name w:val="button__label"/>
    <w:basedOn w:val="a0"/>
    <w:rsid w:val="00441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8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296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549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3881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2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8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846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94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1181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47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45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9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941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5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3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88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29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4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6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56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4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89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62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0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2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22930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772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14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05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27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60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842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46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6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89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54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4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09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62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7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875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76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51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01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5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5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13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20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18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81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1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27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1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5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45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8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8441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790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47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1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338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23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81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042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03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293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432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1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91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080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06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4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4870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52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6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52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1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37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280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47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573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55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04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485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05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2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0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3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3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1428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0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110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51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6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4440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1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06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03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4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21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962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64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02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129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7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05121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2022-11-17T03:45:00Z</dcterms:created>
  <dcterms:modified xsi:type="dcterms:W3CDTF">2022-11-17T03:45:00Z</dcterms:modified>
</cp:coreProperties>
</file>