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6" w:rsidRPr="001D05F6" w:rsidRDefault="001D05F6" w:rsidP="001D05F6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22000157630000000037</w:t>
      </w:r>
    </w:p>
    <w:p w:rsidR="001D05F6" w:rsidRPr="001D05F6" w:rsidRDefault="001D05F6" w:rsidP="001D05F6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29.12.2023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29.12.2023 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13:54 (МСК+2)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29.12.2023 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13:55 (МСК+2)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29.12.2023 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13:55 (МСК+2)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1D05F6" w:rsidRPr="001D05F6" w:rsidRDefault="001D05F6" w:rsidP="001D05F6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Приказ ФАС России от 21.03.2023 г. № 147/23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 на право заключения договора на размещение нестационарного торгового объекта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1D05F6" w:rsidRPr="001D05F6" w:rsidRDefault="001D05F6" w:rsidP="001D05F6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1D05F6" w:rsidRPr="001D05F6" w:rsidRDefault="001D05F6" w:rsidP="001D05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F6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ОГРН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Панкратова Марина Александровна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1D05F6" w:rsidRPr="001D05F6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1D05F6" w:rsidRPr="001D05F6" w:rsidRDefault="001D05F6" w:rsidP="001D05F6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ОпубликованПраво</w:t>
      </w:r>
      <w:proofErr w:type="spellEnd"/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заключения договора на размещение нестационарного торгового объекта на территории Звериноголовского района в соответствии со схемой </w:t>
      </w:r>
      <w:proofErr w:type="spellStart"/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Схемой</w:t>
      </w:r>
      <w:proofErr w:type="spellEnd"/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размещения нестационарных торговых объектов на территории Звериноголовского района на 2021 - 2026 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lastRenderedPageBreak/>
        <w:t>годы, утвержденной постановлением Администрации Звериноголовского района Курганской области от 28 апреля 2021 г. № 102</w:t>
      </w:r>
    </w:p>
    <w:p w:rsidR="001D05F6" w:rsidRPr="001D05F6" w:rsidRDefault="001D05F6" w:rsidP="001D05F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Право заключения договора на размещение нестационарного торгового объекта на территории Звериноголовского района в соответствии со схемой </w:t>
      </w:r>
      <w:proofErr w:type="spellStart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Схемой</w:t>
      </w:r>
      <w:proofErr w:type="spellEnd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размещения нестационарных торговых объектов на территории Звериноголовского района на 2021 - 2026 годы, утвержденной постановлением Администрации Звериноголовского района Курганской области от 28 апреля 2021 г. № 102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Адресный ориентир торгового места: Курганская обл., Звериноголовский р-н, с. Звериноголовское, ул. Октябрьская, 36 «б»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500072" w:tgtFrame="_blank" w:history="1">
        <w:r w:rsidRPr="001D05F6">
          <w:rPr>
            <w:rFonts w:ascii="Arial" w:eastAsia="Times New Roman" w:hAnsi="Arial" w:cs="Arial"/>
            <w:color w:val="115DEE"/>
            <w:sz w:val="21"/>
            <w:szCs w:val="21"/>
            <w:u w:val="single"/>
            <w:lang w:eastAsia="ru-RU"/>
          </w:rPr>
          <w:t>Извещение на электронной площадке (ссылка)</w:t>
        </w:r>
      </w:hyperlink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Данный лот выставляется на торги впервые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1 395,54 ₽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69,78 ₽ (5,00 %)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139,55 ₽ (10,00 %) </w:t>
      </w:r>
    </w:p>
    <w:p w:rsidR="001D05F6" w:rsidRPr="001D05F6" w:rsidRDefault="001D05F6" w:rsidP="001D05F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г. Москва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044525411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Указаны в аукционной документации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 Звериноголовский, с Звериноголовское ул. Октябрьская, 36 «б»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Право размещения нестационарного объекта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Иная собственность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Иной договор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действия договора - лет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оплаты по договору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Срок, в течение которого должен быть подписан проект договора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Указано в аукционной документации </w:t>
      </w:r>
    </w:p>
    <w:p w:rsidR="001D05F6" w:rsidRPr="001D05F6" w:rsidRDefault="001D05F6" w:rsidP="001D05F6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1D05F6" w:rsidRPr="001D05F6" w:rsidRDefault="001D05F6" w:rsidP="001D05F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4467798C" wp14:editId="04238BA7">
            <wp:extent cx="2444115" cy="1248216"/>
            <wp:effectExtent l="0" t="0" r="0" b="9525"/>
            <wp:docPr id="1" name="Рисунок 4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8" t="29955" b="4620"/>
                    <a:stretch/>
                  </pic:blipFill>
                  <pic:spPr bwMode="auto">
                    <a:xfrm>
                      <a:off x="0" y="0"/>
                      <a:ext cx="2444506" cy="12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05F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50AECBCC" wp14:editId="54EC8ADF">
            <wp:extent cx="3394075" cy="1908175"/>
            <wp:effectExtent l="0" t="0" r="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5F6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5CCD2614" wp14:editId="20B8C9E2">
            <wp:extent cx="1318309" cy="738126"/>
            <wp:effectExtent l="0" t="0" r="0" b="5080"/>
            <wp:docPr id="3" name="Рисунок 3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2" t="33186" r="29493" b="28120"/>
                    <a:stretch/>
                  </pic:blipFill>
                  <pic:spPr bwMode="auto">
                    <a:xfrm>
                      <a:off x="0" y="0"/>
                      <a:ext cx="1318720" cy="7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5F6" w:rsidRPr="001D05F6" w:rsidRDefault="001D05F6" w:rsidP="001D05F6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  <w:bookmarkStart w:id="0" w:name="_GoBack"/>
      <w:bookmarkEnd w:id="0"/>
    </w:p>
    <w:p w:rsidR="001D05F6" w:rsidRPr="001D05F6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от 29 декабря 2023 № 401-р.pdf</w:t>
      </w:r>
    </w:p>
    <w:p w:rsidR="001D05F6" w:rsidRPr="001D05F6" w:rsidRDefault="001D05F6" w:rsidP="001D05F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111.25 Кб29.12.2023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1D05F6" w:rsidRPr="001D05F6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Документация.docx</w:t>
      </w:r>
    </w:p>
    <w:p w:rsidR="001D05F6" w:rsidRPr="001D05F6" w:rsidRDefault="001D05F6" w:rsidP="001D05F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310.65 Кб29.12.2023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Документация лота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Требования, предъявляемые к участнику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 в аукционной документации 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Указаны в аукционной документации 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30.12.2023 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(МСК+2)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29.01.2024 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16:00 (МСК+2)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Указан в аукционной документации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начала рассмотрения заявок</w:t>
      </w:r>
    </w:p>
    <w:p w:rsidR="001D05F6" w:rsidRPr="001D05F6" w:rsidRDefault="001D05F6" w:rsidP="001D05F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30.01.2024</w:t>
      </w:r>
    </w:p>
    <w:p w:rsidR="001D05F6" w:rsidRPr="001D05F6" w:rsidRDefault="001D05F6" w:rsidP="001D05F6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31.01.2024 </w:t>
      </w:r>
      <w:r w:rsidRPr="001D05F6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10:00 (МСК+2)</w:t>
      </w:r>
    </w:p>
    <w:p w:rsidR="001D05F6" w:rsidRPr="001D05F6" w:rsidRDefault="001D05F6" w:rsidP="001D05F6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D05F6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1D05F6" w:rsidRPr="001D05F6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Заявка.docx</w:t>
      </w:r>
    </w:p>
    <w:p w:rsidR="001D05F6" w:rsidRPr="001D05F6" w:rsidRDefault="001D05F6" w:rsidP="001D05F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27.29 Кб29.12.2023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1D05F6" w:rsidRPr="001D05F6" w:rsidRDefault="001D05F6" w:rsidP="001D0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05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договора.docx</w:t>
      </w:r>
    </w:p>
    <w:p w:rsidR="001D05F6" w:rsidRPr="001D05F6" w:rsidRDefault="001D05F6" w:rsidP="001D05F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D05F6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279.39 Кб29.12.2023</w:t>
      </w:r>
    </w:p>
    <w:p w:rsidR="001D05F6" w:rsidRPr="001D05F6" w:rsidRDefault="001D05F6" w:rsidP="001D05F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D05F6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6D707E" w:rsidRDefault="006D707E"/>
    <w:sectPr w:rsidR="006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E"/>
    <w:rsid w:val="001D05F6"/>
    <w:rsid w:val="0054034E"/>
    <w:rsid w:val="006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B32B-92B1-4A4D-BE4B-BDF25D4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79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35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9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1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7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4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5055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0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45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10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1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13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4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1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5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9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08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9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8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2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1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8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1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1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7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8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85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7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1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4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9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5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6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5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6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05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2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5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4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7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56284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4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1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8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85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42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83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24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7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1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9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8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0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0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57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32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6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5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2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9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6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3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49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46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90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9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2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64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35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60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2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8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3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5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37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4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477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5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2591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0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14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821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90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7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564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95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2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9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4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28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4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1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0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07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6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78fz.roseltor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2023-12-29T08:57:00Z</dcterms:created>
  <dcterms:modified xsi:type="dcterms:W3CDTF">2023-12-29T08:59:00Z</dcterms:modified>
</cp:coreProperties>
</file>