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96"/>
        <w:gridCol w:w="4898"/>
      </w:tblGrid>
      <w:tr w:rsidR="00955FAC" w:rsidRPr="00EF2B5A" w:rsidTr="00122B8C">
        <w:trPr>
          <w:trHeight w:val="1628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jc w:val="both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FF3675" w:rsidRPr="00FF3675" w:rsidRDefault="00FF3675" w:rsidP="00FF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5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FF3675" w:rsidRPr="00FF3675" w:rsidRDefault="00FF3675" w:rsidP="00FF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5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265F8A" w:rsidRDefault="00FF3675" w:rsidP="00FF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3675">
              <w:rPr>
                <w:rFonts w:ascii="Times New Roman" w:hAnsi="Times New Roman" w:cs="Times New Roman"/>
                <w:sz w:val="24"/>
                <w:szCs w:val="24"/>
              </w:rPr>
              <w:t xml:space="preserve">Звериноголовского </w:t>
            </w:r>
            <w:r w:rsidR="00265F8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955FAC" w:rsidRPr="00CB4B3B" w:rsidRDefault="00265F8A" w:rsidP="00265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Курганской области</w:t>
            </w:r>
            <w:r w:rsidR="00FF3675" w:rsidRPr="00FF367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07E0F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FF3675" w:rsidRPr="00FF3675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707E0F">
              <w:rPr>
                <w:rFonts w:ascii="Times New Roman" w:hAnsi="Times New Roman" w:cs="Times New Roman"/>
                <w:sz w:val="24"/>
                <w:szCs w:val="24"/>
              </w:rPr>
              <w:t>322-р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675" w:rsidRPr="00FF3675">
              <w:rPr>
                <w:rFonts w:ascii="Times New Roman" w:hAnsi="Times New Roman" w:cs="Times New Roman"/>
                <w:sz w:val="24"/>
                <w:szCs w:val="24"/>
              </w:rPr>
              <w:t xml:space="preserve">«Об аукционе в электронной форме по продаже транспортного средства </w:t>
            </w:r>
            <w:r w:rsidR="002A17DA" w:rsidRPr="002A17DA">
              <w:rPr>
                <w:rFonts w:ascii="Times New Roman" w:hAnsi="Times New Roman" w:cs="Times New Roman"/>
                <w:sz w:val="24"/>
                <w:szCs w:val="24"/>
              </w:rPr>
              <w:t>ПАЗ 32053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находящегося в </w:t>
            </w:r>
            <w:r w:rsidR="00FF3675" w:rsidRPr="00FF3675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муниципального образования Звериноголовский </w:t>
            </w:r>
            <w:r w:rsidR="002A17DA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FF3675" w:rsidRPr="00FF3675"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области»</w:t>
            </w: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936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</w:tr>
    </w:tbl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rPr>
          <w:rFonts w:ascii="Liberation Sans" w:hAnsi="Liberation Sans" w:cs="Liberation Sans"/>
          <w:i/>
          <w:iCs/>
          <w:color w:val="FF0000"/>
          <w:sz w:val="24"/>
          <w:szCs w:val="24"/>
        </w:rPr>
      </w:pP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Pr="00EF2B5A" w:rsidRDefault="001A19FA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FF3675" w:rsidRPr="00FF3675" w:rsidRDefault="00FF3675" w:rsidP="00FF3675">
      <w:pPr>
        <w:widowControl w:val="0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675" w:rsidRPr="00FF3675" w:rsidRDefault="00FF3675" w:rsidP="00FF3675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АУКЦИОННАЯ ДОКУМЕНТАЦИЯ </w:t>
      </w:r>
    </w:p>
    <w:p w:rsidR="00FF3675" w:rsidRPr="00FF3675" w:rsidRDefault="00FF3675" w:rsidP="00FF3675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</w:t>
      </w:r>
    </w:p>
    <w:p w:rsidR="00FF3675" w:rsidRPr="00FF3675" w:rsidRDefault="00FF3675" w:rsidP="00FF3675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АУКЦИОНА В ЭЛЕКТРОННОЙ ФОРМЕ </w:t>
      </w:r>
    </w:p>
    <w:p w:rsidR="00FF3675" w:rsidRPr="00FF3675" w:rsidRDefault="00FF3675" w:rsidP="00FF36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ПРОДАЖЕ ТРАНСПОРТНОГО СРЕДСТВА </w:t>
      </w:r>
      <w:r w:rsidR="002A17DA" w:rsidRPr="002A1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ПАЗ 32053</w:t>
      </w:r>
      <w:r w:rsidRPr="00FF3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НАХОДЯЩЕГОСЯ В СОБСТВЕННОСТИ МУНИЦИПАЛЬНОГО ОБРАЗОВАНИЯ ЗВЕРИНОГОЛОВСКИЙ </w:t>
      </w:r>
      <w:r w:rsidR="002A1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ОКРУГ</w:t>
      </w:r>
      <w:r w:rsidRPr="00FF3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КУРГАНСКОЙ ОБЛАСТИ</w:t>
      </w: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Pr="00EF2B5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955FAC" w:rsidRPr="00CB4B3B" w:rsidRDefault="00955FAC" w:rsidP="007505B6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kern w:val="1"/>
          <w:sz w:val="24"/>
          <w:szCs w:val="24"/>
        </w:rPr>
        <w:t>202</w:t>
      </w:r>
      <w:r w:rsidR="00661610">
        <w:rPr>
          <w:rFonts w:ascii="Times New Roman" w:hAnsi="Times New Roman" w:cs="Times New Roman"/>
          <w:b/>
          <w:bCs/>
          <w:kern w:val="1"/>
          <w:sz w:val="24"/>
          <w:szCs w:val="24"/>
        </w:rPr>
        <w:t>3</w:t>
      </w:r>
      <w:r w:rsidRPr="00CB4B3B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г.</w:t>
      </w:r>
    </w:p>
    <w:p w:rsidR="00955FAC" w:rsidRDefault="00955FAC" w:rsidP="00955FAC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1A19FA" w:rsidRPr="00EF2B5A" w:rsidRDefault="001A19FA" w:rsidP="00955FAC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955FAC" w:rsidRPr="00CB4B3B" w:rsidRDefault="00EC68B9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</w:t>
      </w: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7505B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Законодательное регулирование,</w:t>
      </w:r>
    </w:p>
    <w:p w:rsidR="00955FAC" w:rsidRPr="00CB4B3B" w:rsidRDefault="00955FAC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основные термины и определения</w:t>
      </w:r>
    </w:p>
    <w:p w:rsidR="00955FAC" w:rsidRPr="00CB4B3B" w:rsidRDefault="00955FAC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505" w:rsidRPr="00BC6505" w:rsidRDefault="00BC6505" w:rsidP="00BC65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650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Аукцион по продаже имущества, находящегося в муниципальной собственности </w:t>
      </w:r>
      <w:r w:rsidR="00B81E0C" w:rsidRPr="00B81E0C">
        <w:rPr>
          <w:rFonts w:ascii="Times New Roman" w:eastAsia="Calibri" w:hAnsi="Times New Roman" w:cs="Times New Roman"/>
          <w:sz w:val="24"/>
          <w:szCs w:val="24"/>
          <w:lang w:eastAsia="x-none"/>
        </w:rPr>
        <w:t>Звериноголовского муниципального округа Курганской области (торги),</w:t>
      </w:r>
      <w:r w:rsidRPr="00BC650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проводится  в электронной форме  </w:t>
      </w:r>
      <w:r w:rsidRPr="00BC65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соответствии с Гражданским кодексом Российской Федерации, Федеральным законом от 21 декабря 2001 года</w:t>
      </w:r>
      <w:r w:rsidRPr="00BC65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C65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и распоряжением Администрации </w:t>
      </w:r>
      <w:proofErr w:type="spellStart"/>
      <w:r w:rsidRPr="00BC6505">
        <w:rPr>
          <w:rFonts w:ascii="Times New Roman" w:eastAsia="Times New Roman" w:hAnsi="Times New Roman" w:cs="Times New Roman"/>
          <w:sz w:val="24"/>
          <w:szCs w:val="24"/>
          <w:lang w:eastAsia="x-none"/>
        </w:rPr>
        <w:t>Звериноголов</w:t>
      </w:r>
      <w:r w:rsidRPr="00BC65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ского</w:t>
      </w:r>
      <w:proofErr w:type="spellEnd"/>
      <w:r w:rsidRPr="00BC65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B81E0C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муниципального округа Курганской области</w:t>
      </w:r>
      <w:r w:rsidRPr="00BC65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</w:t>
      </w:r>
      <w:r w:rsidR="00E2245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4B5B78">
        <w:rPr>
          <w:rFonts w:ascii="Times New Roman" w:eastAsia="Times New Roman" w:hAnsi="Times New Roman" w:cs="Times New Roman"/>
          <w:sz w:val="24"/>
          <w:szCs w:val="24"/>
          <w:lang w:eastAsia="x-none"/>
        </w:rPr>
        <w:t>7 ноября</w:t>
      </w:r>
      <w:r w:rsidR="00E8513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2023</w:t>
      </w:r>
      <w:r w:rsidRPr="00BC65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</w:t>
      </w:r>
      <w:r w:rsidRPr="00BC650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№ </w:t>
      </w:r>
      <w:r w:rsidR="00707E0F">
        <w:rPr>
          <w:rFonts w:ascii="Times New Roman" w:eastAsia="Times New Roman" w:hAnsi="Times New Roman" w:cs="Times New Roman"/>
          <w:sz w:val="24"/>
          <w:szCs w:val="24"/>
          <w:lang w:eastAsia="x-none"/>
        </w:rPr>
        <w:t>322-</w:t>
      </w:r>
      <w:r w:rsidRPr="00BC65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 «Об аукционе в электронной форме по продаже транспортного средства </w:t>
      </w:r>
      <w:r w:rsidR="00B81E0C" w:rsidRPr="00B81E0C">
        <w:rPr>
          <w:rFonts w:ascii="Times New Roman" w:eastAsia="Times New Roman" w:hAnsi="Times New Roman" w:cs="Times New Roman"/>
          <w:sz w:val="24"/>
          <w:szCs w:val="24"/>
          <w:lang w:eastAsia="x-none"/>
        </w:rPr>
        <w:t>ПАЗ 32053</w:t>
      </w:r>
      <w:r w:rsidRPr="00BC65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находящегося в собственности муниципального образования Звериноголовский </w:t>
      </w:r>
      <w:r w:rsidR="00B81E0C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муниципальный округ</w:t>
      </w:r>
      <w:r w:rsidRPr="00BC65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Курганской области».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CB4B3B">
        <w:rPr>
          <w:rFonts w:ascii="Times New Roman" w:hAnsi="Times New Roman" w:cs="Times New Roman"/>
          <w:sz w:val="24"/>
          <w:szCs w:val="24"/>
        </w:rPr>
        <w:t xml:space="preserve">продажа имущества, находящегося в муниципальной собственности Звериноголовского </w:t>
      </w:r>
      <w:r w:rsidR="008107E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CB4B3B">
        <w:rPr>
          <w:rFonts w:ascii="Times New Roman" w:hAnsi="Times New Roman" w:cs="Times New Roman"/>
          <w:sz w:val="24"/>
          <w:szCs w:val="24"/>
        </w:rPr>
        <w:t>Курганской области.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Продавец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22EDC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CB4B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– </w:t>
      </w:r>
      <w:r w:rsidRPr="00CB4B3B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информационно-телекоммуникационной сети «Интернет» –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площадка»,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адрес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местонахождения: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115114, г. Москва, ул</w:t>
      </w:r>
      <w:r w:rsidR="00CB4B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4B3B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="00CB4B3B">
        <w:rPr>
          <w:rFonts w:ascii="Times New Roman" w:hAnsi="Times New Roman" w:cs="Times New Roman"/>
          <w:sz w:val="24"/>
          <w:szCs w:val="24"/>
        </w:rPr>
        <w:t xml:space="preserve">, д. 14, стр. 5, </w:t>
      </w:r>
      <w:r w:rsidRPr="00CB4B3B">
        <w:rPr>
          <w:rFonts w:ascii="Times New Roman" w:hAnsi="Times New Roman" w:cs="Times New Roman"/>
          <w:sz w:val="24"/>
          <w:szCs w:val="24"/>
        </w:rPr>
        <w:t>тел.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+7 (495) 276-16-26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Регистрация на электронной площадке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Открытая часть электронной площадки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Закрытая часть электронной площадки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«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Личный кабинет»</w:t>
      </w:r>
      <w:r w:rsidRPr="00CB4B3B">
        <w:rPr>
          <w:rFonts w:ascii="Times New Roman" w:hAnsi="Times New Roman" w:cs="Times New Roman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аукцион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Участник электронного аукциона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Электронная подпись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</w:t>
      </w:r>
      <w:r w:rsidRPr="00EF2B5A">
        <w:rPr>
          <w:rFonts w:ascii="Liberation Sans" w:hAnsi="Liberation Sans" w:cs="Liberation Sans"/>
          <w:sz w:val="24"/>
          <w:szCs w:val="24"/>
        </w:rPr>
        <w:t xml:space="preserve"> </w:t>
      </w:r>
      <w:r w:rsidRPr="00661610">
        <w:rPr>
          <w:rFonts w:ascii="Times New Roman" w:hAnsi="Times New Roman" w:cs="Times New Roman"/>
          <w:sz w:val="24"/>
          <w:szCs w:val="24"/>
        </w:rPr>
        <w:t>документе</w:t>
      </w:r>
      <w:r w:rsidRPr="00EF2B5A">
        <w:rPr>
          <w:rFonts w:ascii="Liberation Sans" w:hAnsi="Liberation Sans" w:cs="Liberation Sans"/>
          <w:sz w:val="24"/>
          <w:szCs w:val="24"/>
        </w:rPr>
        <w:t>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Электронный документ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образ документа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Электронное сообщение (электронное уведомление)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журнал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CB4B3B">
        <w:rPr>
          <w:rFonts w:ascii="Times New Roman" w:hAnsi="Times New Roman" w:cs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Победитель аукциона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Контакты:</w:t>
      </w: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Акционерное общество «Единая электронная торговая площадка»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115114, г. Москва, ул. 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, д. 14, стр. 5 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тел. +8 (495) 276-16-26, 8-800-100-18-77, факс 8 (495) 542-40-20</w:t>
      </w:r>
    </w:p>
    <w:p w:rsidR="00955FAC" w:rsidRPr="00B1081B" w:rsidRDefault="00955FAC" w:rsidP="00955FAC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Адрес электронной почты E-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info@roseltorg.ru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55FAC" w:rsidRPr="00EE4308" w:rsidRDefault="00955FAC" w:rsidP="00955FA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5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www.roseltorg.ru</w:t>
        </w:r>
      </w:hyperlink>
      <w:r w:rsidR="00B1081B" w:rsidRPr="00EE430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Продавец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B4B3B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Адрес: 641480, </w:t>
      </w:r>
      <w:r w:rsidR="00414A6B" w:rsidRPr="00CB4B3B">
        <w:rPr>
          <w:rFonts w:ascii="Times New Roman" w:hAnsi="Times New Roman" w:cs="Times New Roman"/>
          <w:sz w:val="24"/>
          <w:szCs w:val="24"/>
        </w:rPr>
        <w:t xml:space="preserve">Курганская область, </w:t>
      </w:r>
      <w:r w:rsidR="00414A6B">
        <w:rPr>
          <w:rFonts w:ascii="Times New Roman" w:hAnsi="Times New Roman" w:cs="Times New Roman"/>
          <w:sz w:val="24"/>
          <w:szCs w:val="24"/>
        </w:rPr>
        <w:t>м. р-н Звериноголовский</w:t>
      </w:r>
      <w:r w:rsidR="00414A6B" w:rsidRPr="00CB4B3B">
        <w:rPr>
          <w:rFonts w:ascii="Times New Roman" w:hAnsi="Times New Roman" w:cs="Times New Roman"/>
          <w:sz w:val="24"/>
          <w:szCs w:val="24"/>
        </w:rPr>
        <w:t xml:space="preserve">, </w:t>
      </w:r>
      <w:r w:rsidR="00414A6B">
        <w:rPr>
          <w:rFonts w:ascii="Times New Roman" w:hAnsi="Times New Roman" w:cs="Times New Roman"/>
          <w:sz w:val="24"/>
          <w:szCs w:val="24"/>
        </w:rPr>
        <w:t xml:space="preserve">с. п. Звериноголовский сельсовет, </w:t>
      </w:r>
      <w:r w:rsidR="00414A6B" w:rsidRPr="00CB4B3B">
        <w:rPr>
          <w:rFonts w:ascii="Times New Roman" w:hAnsi="Times New Roman" w:cs="Times New Roman"/>
          <w:sz w:val="24"/>
          <w:szCs w:val="24"/>
        </w:rPr>
        <w:t>с. Звериноголовское, ул. Чапаева,</w:t>
      </w:r>
      <w:r w:rsidR="00414A6B">
        <w:rPr>
          <w:rFonts w:ascii="Times New Roman" w:hAnsi="Times New Roman" w:cs="Times New Roman"/>
          <w:sz w:val="24"/>
          <w:szCs w:val="24"/>
        </w:rPr>
        <w:t xml:space="preserve"> </w:t>
      </w:r>
      <w:r w:rsidR="00414A6B" w:rsidRPr="00CB4B3B">
        <w:rPr>
          <w:rFonts w:ascii="Times New Roman" w:hAnsi="Times New Roman" w:cs="Times New Roman"/>
          <w:sz w:val="24"/>
          <w:szCs w:val="24"/>
        </w:rPr>
        <w:t>41.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График работы</w:t>
      </w:r>
      <w:r w:rsidR="00661610">
        <w:rPr>
          <w:rFonts w:ascii="Times New Roman" w:hAnsi="Times New Roman" w:cs="Times New Roman"/>
          <w:sz w:val="24"/>
          <w:szCs w:val="24"/>
        </w:rPr>
        <w:t>: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8.00 до 16.00 ежедневно (кроме субботы и воскресенья), перерыв с 12.00 до 13.00.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Адрес электронной почты Е-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B81E0C" w:rsidRPr="00FF06DF">
          <w:rPr>
            <w:rStyle w:val="a8"/>
            <w:rFonts w:ascii="Times New Roman" w:hAnsi="Times New Roman" w:cs="Times New Roman"/>
            <w:sz w:val="24"/>
            <w:szCs w:val="24"/>
          </w:rPr>
          <w:t>kumi-zverinka@yandex.ru</w:t>
        </w:r>
      </w:hyperlink>
      <w:r w:rsidR="00B81E0C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EDC" w:rsidRPr="00CB4B3B" w:rsidRDefault="00955FAC" w:rsidP="00C22ED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7" w:history="1">
        <w:r w:rsidR="00C22EDC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C22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FAC" w:rsidRPr="00CB4B3B" w:rsidRDefault="00955FAC" w:rsidP="00A45BAB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Номер контактного телефона: (835240) 2-04-52</w:t>
      </w:r>
    </w:p>
    <w:p w:rsidR="00955FAC" w:rsidRPr="00CB4B3B" w:rsidRDefault="00955FAC" w:rsidP="00A45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F026FF">
        <w:rPr>
          <w:rFonts w:ascii="Times New Roman" w:hAnsi="Times New Roman" w:cs="Times New Roman"/>
          <w:sz w:val="24"/>
          <w:szCs w:val="24"/>
        </w:rPr>
        <w:t>Г</w:t>
      </w:r>
      <w:r w:rsidR="009B5419">
        <w:rPr>
          <w:rFonts w:ascii="Times New Roman" w:hAnsi="Times New Roman" w:cs="Times New Roman"/>
          <w:sz w:val="24"/>
          <w:szCs w:val="24"/>
        </w:rPr>
        <w:t>лавн</w:t>
      </w:r>
      <w:r w:rsidR="00F026FF">
        <w:rPr>
          <w:rFonts w:ascii="Times New Roman" w:hAnsi="Times New Roman" w:cs="Times New Roman"/>
          <w:sz w:val="24"/>
          <w:szCs w:val="24"/>
        </w:rPr>
        <w:t>ый</w:t>
      </w:r>
      <w:r w:rsidR="009B5419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CB4B3B">
        <w:rPr>
          <w:rFonts w:ascii="Times New Roman" w:hAnsi="Times New Roman" w:cs="Times New Roman"/>
          <w:sz w:val="24"/>
          <w:szCs w:val="24"/>
        </w:rPr>
        <w:t xml:space="preserve"> к</w:t>
      </w:r>
      <w:r w:rsidRPr="00CB4B3B">
        <w:rPr>
          <w:rFonts w:ascii="Times New Roman" w:hAnsi="Times New Roman" w:cs="Times New Roman"/>
          <w:sz w:val="24"/>
          <w:szCs w:val="24"/>
        </w:rPr>
        <w:t>омитета муниципального имущества и земельных отношений Админи</w:t>
      </w:r>
      <w:r w:rsidR="00CB4B3B">
        <w:rPr>
          <w:rFonts w:ascii="Times New Roman" w:hAnsi="Times New Roman" w:cs="Times New Roman"/>
          <w:sz w:val="24"/>
          <w:szCs w:val="24"/>
        </w:rPr>
        <w:t xml:space="preserve">страции Звериноголовского муниципального округа Курганской области – </w:t>
      </w:r>
      <w:r w:rsidR="009B5419">
        <w:rPr>
          <w:rFonts w:ascii="Times New Roman" w:hAnsi="Times New Roman" w:cs="Times New Roman"/>
          <w:sz w:val="24"/>
          <w:szCs w:val="24"/>
        </w:rPr>
        <w:t>Черепанова Анна Алексеевна</w:t>
      </w:r>
      <w:r w:rsid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A45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br w:type="page"/>
      </w:r>
    </w:p>
    <w:p w:rsidR="00955FAC" w:rsidRPr="00CB4B3B" w:rsidRDefault="00EC68B9" w:rsidP="00955F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II. Информационное сообщение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61194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391503">
        <w:rPr>
          <w:rFonts w:ascii="Times New Roman" w:hAnsi="Times New Roman" w:cs="Times New Roman"/>
          <w:b/>
          <w:bCs/>
          <w:sz w:val="24"/>
          <w:szCs w:val="24"/>
        </w:rPr>
        <w:t xml:space="preserve"> декабря</w:t>
      </w:r>
      <w:r w:rsidR="008107E1">
        <w:rPr>
          <w:rFonts w:ascii="Times New Roman" w:hAnsi="Times New Roman" w:cs="Times New Roman"/>
          <w:b/>
          <w:bCs/>
          <w:sz w:val="24"/>
          <w:szCs w:val="24"/>
        </w:rPr>
        <w:t xml:space="preserve"> 2023 года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аукциона в электронной форме по приватизации муниципального имущества, находящегося в собственности муниципального обр</w:t>
      </w:r>
      <w:r w:rsidR="00C22EDC">
        <w:rPr>
          <w:rFonts w:ascii="Times New Roman" w:hAnsi="Times New Roman" w:cs="Times New Roman"/>
          <w:b/>
          <w:bCs/>
          <w:sz w:val="24"/>
          <w:szCs w:val="24"/>
        </w:rPr>
        <w:t xml:space="preserve">азования Звериноголовский муниципальный округ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на электр</w:t>
      </w:r>
      <w:r w:rsidR="00C22EDC">
        <w:rPr>
          <w:rFonts w:ascii="Times New Roman" w:hAnsi="Times New Roman" w:cs="Times New Roman"/>
          <w:b/>
          <w:bCs/>
          <w:sz w:val="24"/>
          <w:szCs w:val="24"/>
        </w:rPr>
        <w:t>онной торговой площадке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22EDC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https://roseltorg.ru</w:t>
        </w:r>
      </w:hyperlink>
      <w:r w:rsidR="00C22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в сети Интернет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1. Основания проведения торгов:</w:t>
      </w:r>
    </w:p>
    <w:p w:rsidR="00FF3675" w:rsidRDefault="00FF3675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75">
        <w:rPr>
          <w:rFonts w:ascii="Times New Roman" w:hAnsi="Times New Roman" w:cs="Times New Roman"/>
          <w:sz w:val="24"/>
          <w:szCs w:val="24"/>
        </w:rPr>
        <w:t xml:space="preserve">- решение об условиях приватизации муниципального имущества Звериноголовского </w:t>
      </w:r>
      <w:r w:rsidR="0039150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F3675">
        <w:rPr>
          <w:rFonts w:ascii="Times New Roman" w:hAnsi="Times New Roman" w:cs="Times New Roman"/>
          <w:sz w:val="24"/>
          <w:szCs w:val="24"/>
        </w:rPr>
        <w:t xml:space="preserve"> Курганской области принято </w:t>
      </w:r>
      <w:r w:rsidR="00E2245D">
        <w:rPr>
          <w:rFonts w:ascii="Times New Roman" w:hAnsi="Times New Roman" w:cs="Times New Roman"/>
          <w:sz w:val="24"/>
          <w:szCs w:val="24"/>
        </w:rPr>
        <w:t>постановлением</w:t>
      </w:r>
      <w:r w:rsidRPr="00FF3675">
        <w:rPr>
          <w:rFonts w:ascii="Times New Roman" w:hAnsi="Times New Roman" w:cs="Times New Roman"/>
          <w:sz w:val="24"/>
          <w:szCs w:val="24"/>
        </w:rPr>
        <w:t xml:space="preserve"> Администрации Звериноголовского </w:t>
      </w:r>
      <w:r w:rsidR="00391503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FF3675">
        <w:rPr>
          <w:rFonts w:ascii="Times New Roman" w:hAnsi="Times New Roman" w:cs="Times New Roman"/>
          <w:sz w:val="24"/>
          <w:szCs w:val="24"/>
        </w:rPr>
        <w:t xml:space="preserve"> от</w:t>
      </w:r>
      <w:r w:rsidR="004B5B78">
        <w:rPr>
          <w:rFonts w:ascii="Times New Roman" w:hAnsi="Times New Roman" w:cs="Times New Roman"/>
          <w:sz w:val="24"/>
          <w:szCs w:val="24"/>
        </w:rPr>
        <w:t xml:space="preserve"> 7 ноября</w:t>
      </w:r>
      <w:r w:rsidR="00E2245D">
        <w:rPr>
          <w:rFonts w:ascii="Times New Roman" w:hAnsi="Times New Roman" w:cs="Times New Roman"/>
          <w:sz w:val="24"/>
          <w:szCs w:val="24"/>
        </w:rPr>
        <w:t xml:space="preserve"> 2023</w:t>
      </w:r>
      <w:r w:rsidRPr="00FF367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B5B78">
        <w:rPr>
          <w:rFonts w:ascii="Times New Roman" w:hAnsi="Times New Roman" w:cs="Times New Roman"/>
          <w:sz w:val="24"/>
          <w:szCs w:val="24"/>
        </w:rPr>
        <w:t>399</w:t>
      </w:r>
      <w:r w:rsidRPr="00FF3675">
        <w:rPr>
          <w:rFonts w:ascii="Times New Roman" w:hAnsi="Times New Roman" w:cs="Times New Roman"/>
          <w:sz w:val="24"/>
          <w:szCs w:val="24"/>
        </w:rPr>
        <w:t xml:space="preserve"> «</w:t>
      </w:r>
      <w:r w:rsidR="00E2245D" w:rsidRPr="00E2245D">
        <w:rPr>
          <w:rFonts w:ascii="Times New Roman" w:hAnsi="Times New Roman" w:cs="Times New Roman"/>
          <w:sz w:val="24"/>
          <w:szCs w:val="24"/>
        </w:rPr>
        <w:t>Об условиях приватизации муниципального имущества автобуса ПАЗ 32053 Звериноголовского муниципального округа Курганской области</w:t>
      </w:r>
      <w:r w:rsidRPr="00FF3675">
        <w:rPr>
          <w:rFonts w:ascii="Times New Roman" w:hAnsi="Times New Roman" w:cs="Times New Roman"/>
          <w:sz w:val="24"/>
          <w:szCs w:val="24"/>
        </w:rPr>
        <w:t>».</w:t>
      </w:r>
    </w:p>
    <w:p w:rsidR="00955FAC" w:rsidRPr="00CB4B3B" w:rsidRDefault="00EC68B9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2. Собственник выставляемого на торги имущества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муниципальное об</w:t>
      </w:r>
      <w:r w:rsidR="00CB4B3B">
        <w:rPr>
          <w:rFonts w:ascii="Times New Roman" w:hAnsi="Times New Roman" w:cs="Times New Roman"/>
          <w:sz w:val="24"/>
          <w:szCs w:val="24"/>
        </w:rPr>
        <w:t>разование Звериноголовский муниципальный округ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в лице Админи</w:t>
      </w:r>
      <w:r w:rsidR="00CB4B3B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</w:t>
      </w:r>
      <w:r w:rsidR="00155EFD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955FAC"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3. Продавец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424191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="00661610" w:rsidRPr="00CB4B3B"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661610" w:rsidRPr="00CB4B3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  <w:highlight w:val="white"/>
        </w:rPr>
        <w:t>(далее – Администрация)</w:t>
      </w:r>
      <w:r w:rsidR="00955FAC"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4. Форма торгов (способ приватизации)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955FAC" w:rsidRPr="00CB4B3B" w:rsidRDefault="00955FAC" w:rsidP="00955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EC68B9" w:rsidP="00955FAC">
      <w:pPr>
        <w:autoSpaceDE w:val="0"/>
        <w:autoSpaceDN w:val="0"/>
        <w:adjustRightInd w:val="0"/>
        <w:spacing w:after="0" w:line="240" w:lineRule="auto"/>
        <w:ind w:right="3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2.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Сведения о ВЫСТАВЛЯЕМОМ НА аукцион ИМУЩЕСТВЕ</w:t>
      </w:r>
    </w:p>
    <w:p w:rsidR="00FF3675" w:rsidRPr="002A784B" w:rsidRDefault="00FF3675" w:rsidP="00FF36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FF36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ранспортное средство</w:t>
      </w:r>
      <w:r w:rsidR="0011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F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 ПАЗ 32053, идентификационный номер (</w:t>
      </w:r>
      <w:r w:rsidRPr="00FF36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FF3675">
        <w:rPr>
          <w:rFonts w:ascii="Times New Roman" w:eastAsia="Times New Roman" w:hAnsi="Times New Roman" w:cs="Times New Roman"/>
          <w:sz w:val="24"/>
          <w:szCs w:val="24"/>
          <w:lang w:eastAsia="ru-RU"/>
        </w:rPr>
        <w:t>) Х1М3205С</w:t>
      </w:r>
      <w:r w:rsidR="000904B4">
        <w:rPr>
          <w:rFonts w:ascii="Times New Roman" w:eastAsia="Times New Roman" w:hAnsi="Times New Roman" w:cs="Times New Roman"/>
          <w:sz w:val="24"/>
          <w:szCs w:val="24"/>
          <w:lang w:eastAsia="ru-RU"/>
        </w:rPr>
        <w:t>О90003641</w:t>
      </w:r>
      <w:r w:rsidRPr="00FF367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 изготовления 20</w:t>
      </w:r>
      <w:r w:rsidR="000904B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FF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модель, № двигателя 523400 </w:t>
      </w:r>
      <w:r w:rsidR="000904B4">
        <w:rPr>
          <w:rFonts w:ascii="Times New Roman" w:eastAsia="Times New Roman" w:hAnsi="Times New Roman" w:cs="Times New Roman"/>
          <w:sz w:val="24"/>
          <w:szCs w:val="24"/>
          <w:lang w:eastAsia="ru-RU"/>
        </w:rPr>
        <w:t>91006160</w:t>
      </w:r>
      <w:r w:rsidRPr="00FF3675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шасси (рама) № отсутству</w:t>
      </w:r>
      <w:r w:rsidR="000904B4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кузов (кабина, прицеп) № Х1М</w:t>
      </w:r>
      <w:r w:rsidRPr="00FF3675">
        <w:rPr>
          <w:rFonts w:ascii="Times New Roman" w:eastAsia="Times New Roman" w:hAnsi="Times New Roman" w:cs="Times New Roman"/>
          <w:sz w:val="24"/>
          <w:szCs w:val="24"/>
          <w:lang w:eastAsia="ru-RU"/>
        </w:rPr>
        <w:t>3205С</w:t>
      </w:r>
      <w:r w:rsidR="000904B4">
        <w:rPr>
          <w:rFonts w:ascii="Times New Roman" w:eastAsia="Times New Roman" w:hAnsi="Times New Roman" w:cs="Times New Roman"/>
          <w:sz w:val="24"/>
          <w:szCs w:val="24"/>
          <w:lang w:eastAsia="ru-RU"/>
        </w:rPr>
        <w:t>О90003641</w:t>
      </w:r>
      <w:r w:rsidRPr="00FF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цвет кузова (кабина, прицеп) – </w:t>
      </w:r>
      <w:r w:rsidR="000904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Pr="00FF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мощность двигателя, </w:t>
      </w:r>
      <w:proofErr w:type="spellStart"/>
      <w:r w:rsidRPr="00FF367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6793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r w:rsidR="00F67931">
        <w:rPr>
          <w:rFonts w:ascii="Times New Roman" w:eastAsia="Times New Roman" w:hAnsi="Times New Roman" w:cs="Times New Roman"/>
          <w:sz w:val="24"/>
          <w:szCs w:val="24"/>
          <w:lang w:eastAsia="ru-RU"/>
        </w:rPr>
        <w:t>. (кВт) – 124 л. с.</w:t>
      </w:r>
      <w:r w:rsidR="0011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рабочий объем двигателя, </w:t>
      </w:r>
      <w:r w:rsidRPr="00FF36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 см</w:t>
      </w:r>
      <w:r w:rsidR="001121CB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Pr="00FF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4670, тип двигателя – бензиновый, экологический класс третий, разрешенная максимальная масса, кг. </w:t>
      </w:r>
      <w:r w:rsidR="0011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67931">
        <w:rPr>
          <w:rFonts w:ascii="Times New Roman" w:eastAsia="Times New Roman" w:hAnsi="Times New Roman" w:cs="Times New Roman"/>
          <w:sz w:val="24"/>
          <w:szCs w:val="24"/>
          <w:lang w:eastAsia="ru-RU"/>
        </w:rPr>
        <w:t>7705</w:t>
      </w:r>
      <w:r w:rsidRPr="00FF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масса без нагрузки, кг – </w:t>
      </w:r>
      <w:r w:rsidR="00F67931">
        <w:rPr>
          <w:rFonts w:ascii="Times New Roman" w:eastAsia="Times New Roman" w:hAnsi="Times New Roman" w:cs="Times New Roman"/>
          <w:sz w:val="24"/>
          <w:szCs w:val="24"/>
          <w:lang w:eastAsia="ru-RU"/>
        </w:rPr>
        <w:t>4720</w:t>
      </w:r>
      <w:r w:rsidRPr="00FF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организация изготовитель ТС (страна) ООО «ПАВЛОВСКИЙ АВТОБУСНЫЙ ЗАВОД», свидетельство о регистрации транспортного средства 45 </w:t>
      </w:r>
      <w:r w:rsidR="00F679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r w:rsidRPr="00FF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67931">
        <w:rPr>
          <w:rFonts w:ascii="Times New Roman" w:eastAsia="Times New Roman" w:hAnsi="Times New Roman" w:cs="Times New Roman"/>
          <w:sz w:val="24"/>
          <w:szCs w:val="24"/>
          <w:lang w:eastAsia="ru-RU"/>
        </w:rPr>
        <w:t>934281</w:t>
      </w:r>
      <w:r w:rsidRPr="00FF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транспортного средства серия 52 </w:t>
      </w:r>
      <w:r w:rsidR="00F67931">
        <w:rPr>
          <w:rFonts w:ascii="Times New Roman" w:eastAsia="Times New Roman" w:hAnsi="Times New Roman" w:cs="Times New Roman"/>
          <w:sz w:val="24"/>
          <w:szCs w:val="24"/>
          <w:lang w:eastAsia="ru-RU"/>
        </w:rPr>
        <w:t>МТ</w:t>
      </w:r>
      <w:r w:rsidRPr="00FF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931">
        <w:rPr>
          <w:rFonts w:ascii="Times New Roman" w:eastAsia="Times New Roman" w:hAnsi="Times New Roman" w:cs="Times New Roman"/>
          <w:sz w:val="24"/>
          <w:szCs w:val="24"/>
          <w:lang w:eastAsia="ru-RU"/>
        </w:rPr>
        <w:t>982468</w:t>
      </w:r>
      <w:r w:rsidRPr="00FF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</w:t>
      </w:r>
      <w:r w:rsidR="001C3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регистрационный знак </w:t>
      </w:r>
      <w:r w:rsidR="00F67931">
        <w:rPr>
          <w:rFonts w:ascii="Times New Roman" w:eastAsia="Times New Roman" w:hAnsi="Times New Roman" w:cs="Times New Roman"/>
          <w:sz w:val="24"/>
          <w:szCs w:val="24"/>
          <w:lang w:eastAsia="ru-RU"/>
        </w:rPr>
        <w:t>У880Е</w:t>
      </w:r>
      <w:r w:rsidR="00F67931" w:rsidRPr="002A784B">
        <w:rPr>
          <w:rFonts w:ascii="Times New Roman" w:eastAsia="Times New Roman" w:hAnsi="Times New Roman" w:cs="Times New Roman"/>
          <w:sz w:val="24"/>
          <w:szCs w:val="24"/>
          <w:lang w:eastAsia="ru-RU"/>
        </w:rPr>
        <w:t>С 45</w:t>
      </w:r>
      <w:r w:rsidR="002A784B" w:rsidRPr="002A7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84B">
        <w:rPr>
          <w:rFonts w:ascii="Times New Roman" w:hAnsi="Times New Roman" w:cs="Times New Roman"/>
          <w:b/>
          <w:bCs/>
          <w:sz w:val="24"/>
          <w:szCs w:val="24"/>
        </w:rPr>
        <w:t>Начальная цена устанавливается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, (с учетом НДС) – </w:t>
      </w:r>
      <w:r w:rsidR="00F6793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000 (</w:t>
      </w:r>
      <w:r w:rsidR="002C56F9">
        <w:rPr>
          <w:rFonts w:ascii="Times New Roman" w:hAnsi="Times New Roman" w:cs="Times New Roman"/>
          <w:b/>
          <w:bCs/>
          <w:sz w:val="24"/>
          <w:szCs w:val="24"/>
        </w:rPr>
        <w:t xml:space="preserve">Двести </w:t>
      </w:r>
      <w:r w:rsidR="00F67931">
        <w:rPr>
          <w:rFonts w:ascii="Times New Roman" w:hAnsi="Times New Roman" w:cs="Times New Roman"/>
          <w:b/>
          <w:bCs/>
          <w:sz w:val="24"/>
          <w:szCs w:val="24"/>
        </w:rPr>
        <w:t>две</w:t>
      </w:r>
      <w:r w:rsidR="00A13F8B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F6793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) руб. 00 копеек.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Сумма задатка (</w:t>
      </w:r>
      <w:r w:rsidRPr="00CB4B3B">
        <w:rPr>
          <w:rFonts w:ascii="Times New Roman" w:hAnsi="Times New Roman" w:cs="Times New Roman"/>
          <w:sz w:val="24"/>
          <w:szCs w:val="24"/>
        </w:rPr>
        <w:t>с учетом НДС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D740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F67931">
        <w:rPr>
          <w:rFonts w:ascii="Times New Roman" w:hAnsi="Times New Roman" w:cs="Times New Roman"/>
          <w:b/>
          <w:bCs/>
          <w:sz w:val="24"/>
          <w:szCs w:val="24"/>
        </w:rPr>
        <w:t>20 2</w:t>
      </w:r>
      <w:r w:rsidR="002C56F9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BD740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67931">
        <w:rPr>
          <w:rFonts w:ascii="Times New Roman" w:hAnsi="Times New Roman" w:cs="Times New Roman"/>
          <w:b/>
          <w:bCs/>
          <w:sz w:val="24"/>
          <w:szCs w:val="24"/>
        </w:rPr>
        <w:t>Двадцать тысяч</w:t>
      </w:r>
      <w:r w:rsidR="006062F1">
        <w:rPr>
          <w:rFonts w:ascii="Times New Roman" w:hAnsi="Times New Roman" w:cs="Times New Roman"/>
          <w:b/>
          <w:bCs/>
          <w:sz w:val="24"/>
          <w:szCs w:val="24"/>
        </w:rPr>
        <w:t xml:space="preserve"> двести</w:t>
      </w:r>
      <w:r w:rsidRPr="00BD7401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Pr="00BD7401">
        <w:rPr>
          <w:rFonts w:ascii="Times New Roman" w:hAnsi="Times New Roman" w:cs="Times New Roman"/>
          <w:sz w:val="24"/>
          <w:szCs w:val="24"/>
        </w:rPr>
        <w:t xml:space="preserve">Задаток составляет </w:t>
      </w:r>
      <w:r w:rsidR="00BD7401" w:rsidRPr="00BD7401">
        <w:rPr>
          <w:rFonts w:ascii="Times New Roman" w:hAnsi="Times New Roman" w:cs="Times New Roman"/>
          <w:sz w:val="24"/>
          <w:szCs w:val="24"/>
        </w:rPr>
        <w:t>1</w:t>
      </w:r>
      <w:r w:rsidRPr="00BD7401">
        <w:rPr>
          <w:rFonts w:ascii="Times New Roman" w:hAnsi="Times New Roman" w:cs="Times New Roman"/>
          <w:sz w:val="24"/>
          <w:szCs w:val="24"/>
        </w:rPr>
        <w:t>0% от начальной цены предмета торгов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</w:t>
      </w:r>
      <w:r w:rsidRPr="00CB4B3B">
        <w:rPr>
          <w:rFonts w:ascii="Times New Roman" w:hAnsi="Times New Roman" w:cs="Times New Roman"/>
          <w:sz w:val="24"/>
          <w:szCs w:val="24"/>
        </w:rPr>
        <w:t>(с учетом НДС)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062F1">
        <w:rPr>
          <w:rFonts w:ascii="Times New Roman" w:hAnsi="Times New Roman" w:cs="Times New Roman"/>
          <w:b/>
          <w:bCs/>
          <w:sz w:val="24"/>
          <w:szCs w:val="24"/>
        </w:rPr>
        <w:t>10 1</w:t>
      </w:r>
      <w:r w:rsidR="00764A6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481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062F1">
        <w:rPr>
          <w:rFonts w:ascii="Times New Roman" w:hAnsi="Times New Roman" w:cs="Times New Roman"/>
          <w:b/>
          <w:bCs/>
          <w:sz w:val="24"/>
          <w:szCs w:val="24"/>
        </w:rPr>
        <w:t>Десять</w:t>
      </w:r>
      <w:r w:rsidR="00764A63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 w:rsidR="006062F1">
        <w:rPr>
          <w:rFonts w:ascii="Times New Roman" w:hAnsi="Times New Roman" w:cs="Times New Roman"/>
          <w:b/>
          <w:bCs/>
          <w:sz w:val="24"/>
          <w:szCs w:val="24"/>
        </w:rPr>
        <w:t>сто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Pr="00CB4B3B">
        <w:rPr>
          <w:rFonts w:ascii="Times New Roman" w:hAnsi="Times New Roman" w:cs="Times New Roman"/>
          <w:sz w:val="24"/>
          <w:szCs w:val="24"/>
        </w:rPr>
        <w:t>Шаг аукциона составляет 5% от начальной цены предмета торгов.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Предложения, содержащие цену ниже начального размера, не рассматриваются. </w:t>
      </w:r>
    </w:p>
    <w:p w:rsidR="00955FAC" w:rsidRPr="00CB4B3B" w:rsidRDefault="00955FAC" w:rsidP="00955FA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Информация о предыдущих торгах: 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Данный лот выста</w:t>
      </w:r>
      <w:r w:rsidR="00AE085C" w:rsidRPr="00CB4B3B">
        <w:rPr>
          <w:rFonts w:ascii="Times New Roman" w:hAnsi="Times New Roman" w:cs="Times New Roman"/>
          <w:color w:val="000000"/>
          <w:sz w:val="24"/>
          <w:szCs w:val="24"/>
        </w:rPr>
        <w:t>вля</w:t>
      </w:r>
      <w:r w:rsidR="00CF2DC8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="00AE085C"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на торги впервые.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5FAC" w:rsidRPr="00CB4B3B" w:rsidRDefault="00EC68B9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3.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Сроки подачи заявок, дата, время проведения аукциона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Указанное в настоящем информационном сообщении время – местное.</w:t>
      </w:r>
    </w:p>
    <w:p w:rsidR="00955FAC" w:rsidRPr="00BA26D8" w:rsidRDefault="00EC68B9" w:rsidP="00955FAC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BA2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Начало приема заявок 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на участие в аукционе – </w:t>
      </w:r>
      <w:r w:rsidR="005A0D12">
        <w:rPr>
          <w:rFonts w:ascii="Times New Roman" w:hAnsi="Times New Roman" w:cs="Times New Roman"/>
          <w:b/>
          <w:sz w:val="24"/>
          <w:szCs w:val="24"/>
        </w:rPr>
        <w:t>0</w:t>
      </w:r>
      <w:r w:rsidR="00611945">
        <w:rPr>
          <w:rFonts w:ascii="Times New Roman" w:hAnsi="Times New Roman" w:cs="Times New Roman"/>
          <w:b/>
          <w:sz w:val="24"/>
          <w:szCs w:val="24"/>
        </w:rPr>
        <w:t>9</w:t>
      </w:r>
      <w:r w:rsidR="00132963" w:rsidRPr="00414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025">
        <w:rPr>
          <w:rFonts w:ascii="Times New Roman" w:hAnsi="Times New Roman" w:cs="Times New Roman"/>
          <w:b/>
          <w:sz w:val="24"/>
          <w:szCs w:val="24"/>
        </w:rPr>
        <w:t>ноября</w:t>
      </w:r>
      <w:r w:rsidR="00424191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BA26D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в 08 часов 00 минут.</w:t>
      </w:r>
    </w:p>
    <w:p w:rsidR="00955FAC" w:rsidRPr="00BA26D8" w:rsidRDefault="00EC68B9" w:rsidP="00955FAC">
      <w:pPr>
        <w:widowControl w:val="0"/>
        <w:tabs>
          <w:tab w:val="left" w:pos="709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Окончание приема заявок </w:t>
      </w:r>
      <w:r w:rsidR="00955FAC" w:rsidRPr="00BA26D8">
        <w:rPr>
          <w:rFonts w:ascii="Times New Roman" w:hAnsi="Times New Roman" w:cs="Times New Roman"/>
          <w:sz w:val="24"/>
          <w:szCs w:val="24"/>
        </w:rPr>
        <w:t>на участие в аукционе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BA26D8">
        <w:rPr>
          <w:rFonts w:ascii="Times New Roman" w:hAnsi="Times New Roman" w:cs="Times New Roman"/>
          <w:sz w:val="24"/>
          <w:szCs w:val="24"/>
        </w:rPr>
        <w:t>–</w:t>
      </w:r>
      <w:r w:rsidR="00955FAC" w:rsidRPr="00C76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45">
        <w:rPr>
          <w:rFonts w:ascii="Times New Roman" w:hAnsi="Times New Roman" w:cs="Times New Roman"/>
          <w:b/>
          <w:sz w:val="24"/>
          <w:szCs w:val="24"/>
        </w:rPr>
        <w:t>5</w:t>
      </w:r>
      <w:r w:rsidR="00440EEB">
        <w:rPr>
          <w:rFonts w:ascii="Times New Roman" w:hAnsi="Times New Roman" w:cs="Times New Roman"/>
          <w:b/>
          <w:sz w:val="24"/>
          <w:szCs w:val="24"/>
        </w:rPr>
        <w:t xml:space="preserve"> декабр</w:t>
      </w:r>
      <w:r w:rsidR="007E6025">
        <w:rPr>
          <w:rFonts w:ascii="Times New Roman" w:hAnsi="Times New Roman" w:cs="Times New Roman"/>
          <w:b/>
          <w:sz w:val="24"/>
          <w:szCs w:val="24"/>
        </w:rPr>
        <w:t>я</w:t>
      </w:r>
      <w:r w:rsidR="00424191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BA26D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в 16 часов 00 минут.</w:t>
      </w:r>
    </w:p>
    <w:p w:rsidR="00955FAC" w:rsidRPr="00BA26D8" w:rsidRDefault="00EC68B9" w:rsidP="00955FAC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>Дата определения участников аукциона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 – </w:t>
      </w:r>
      <w:r w:rsidR="0061194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61610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0D12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="00424191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BA26D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201B87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в 10 часов 00 минут (местное время)</w:t>
      </w:r>
    </w:p>
    <w:p w:rsidR="00955FAC" w:rsidRPr="00BA26D8" w:rsidRDefault="00EC68B9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>4. Проведение аукциона (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дата, время начала приема предложений по цене от участников аукциона)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 </w:t>
      </w:r>
      <w:r w:rsidR="00611945">
        <w:rPr>
          <w:rFonts w:ascii="Times New Roman" w:hAnsi="Times New Roman" w:cs="Times New Roman"/>
          <w:b/>
          <w:sz w:val="24"/>
          <w:szCs w:val="24"/>
        </w:rPr>
        <w:t>11</w:t>
      </w:r>
      <w:r w:rsidR="008107E1" w:rsidRPr="00BA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025">
        <w:rPr>
          <w:rFonts w:ascii="Times New Roman" w:hAnsi="Times New Roman" w:cs="Times New Roman"/>
          <w:b/>
          <w:sz w:val="24"/>
          <w:szCs w:val="24"/>
        </w:rPr>
        <w:t>декабря</w:t>
      </w:r>
      <w:r w:rsidR="008107E1" w:rsidRPr="00BA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7E1" w:rsidRPr="00BA26D8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BA26D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>в 10 часов 00 минут (местное время)</w:t>
      </w:r>
      <w:r w:rsidR="00955FAC" w:rsidRPr="00BA26D8">
        <w:rPr>
          <w:rFonts w:ascii="Times New Roman" w:hAnsi="Times New Roman" w:cs="Times New Roman"/>
          <w:sz w:val="24"/>
          <w:szCs w:val="24"/>
        </w:rPr>
        <w:t>.</w:t>
      </w:r>
    </w:p>
    <w:p w:rsidR="00955FAC" w:rsidRDefault="00EC68B9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Подведение итогов аукциона: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5134CB" w:rsidRPr="00CB4B3B" w:rsidRDefault="005134CB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EC68B9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Условия участия в аукционе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Лицо, отвечающее признакам покупателя в соответствии с Федеральным законом от 21.12.2001</w:t>
      </w:r>
      <w:r w:rsidR="00EC68B9" w:rsidRPr="00CB4B3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№178-ФЗ «О приватизации государственного и муниципального имущества» и </w:t>
      </w:r>
      <w:r w:rsidRPr="00CB4B3B">
        <w:rPr>
          <w:rFonts w:ascii="Times New Roman" w:hAnsi="Times New Roman" w:cs="Times New Roman"/>
          <w:sz w:val="24"/>
          <w:szCs w:val="24"/>
        </w:rPr>
        <w:lastRenderedPageBreak/>
        <w:t xml:space="preserve">желающее приобрести имущество, выставляемое на аукцион (далее – Претендент), обязано осуществить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следующие действия: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внести задаток на счет Организатора в указанном в настоящем информационном сообщении порядке;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в установленном порядке зарегистрировать заявку на электронной площадке по утвержденной Продавцом форме;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представить иные документы по перечню, указанному в настоящем</w:t>
      </w:r>
      <w:r w:rsidRPr="00EF2B5A">
        <w:rPr>
          <w:rFonts w:ascii="Liberation Sans" w:hAnsi="Liberation Sans" w:cs="Liberation Sans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информационном сообщении.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5134CB" w:rsidRPr="00CB4B3B" w:rsidRDefault="005134CB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5.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регистрации на электронной площадке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r w:rsidR="001B2164" w:rsidRPr="00CB4B3B">
        <w:rPr>
          <w:rFonts w:ascii="Times New Roman" w:hAnsi="Times New Roman" w:cs="Times New Roman"/>
          <w:sz w:val="24"/>
          <w:szCs w:val="24"/>
        </w:rPr>
        <w:t>электронной площадке,</w:t>
      </w:r>
      <w:r w:rsidRPr="00CB4B3B">
        <w:rPr>
          <w:rFonts w:ascii="Times New Roman" w:hAnsi="Times New Roman" w:cs="Times New Roman"/>
          <w:sz w:val="24"/>
          <w:szCs w:val="24"/>
        </w:rPr>
        <w:t xml:space="preserve"> была ими прекращена.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134CB" w:rsidRPr="00CB4B3B" w:rsidRDefault="005134CB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386C" w:rsidRPr="00CB4B3B" w:rsidRDefault="00EC68B9" w:rsidP="009338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Порядок ознакомления с документами </w:t>
      </w:r>
    </w:p>
    <w:p w:rsidR="00955FAC" w:rsidRPr="00CB4B3B" w:rsidRDefault="00955FAC" w:rsidP="009338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и информацией об объекте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hyperlink r:id="rId9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1B2164">
        <w:rPr>
          <w:rFonts w:ascii="Times New Roman" w:hAnsi="Times New Roman" w:cs="Times New Roman"/>
          <w:sz w:val="24"/>
          <w:szCs w:val="24"/>
        </w:rPr>
        <w:t>,</w:t>
      </w:r>
      <w:r w:rsidRPr="00CB4B3B">
        <w:rPr>
          <w:rFonts w:ascii="Times New Roman" w:hAnsi="Times New Roman" w:cs="Times New Roman"/>
          <w:sz w:val="24"/>
          <w:szCs w:val="24"/>
        </w:rPr>
        <w:t xml:space="preserve"> официальном сайте Продавца –</w:t>
      </w:r>
      <w:r w:rsidR="001B216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B2164" w:rsidRPr="001B2164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1B2164" w:rsidRPr="001B2164">
        <w:rPr>
          <w:rFonts w:ascii="Times New Roman" w:hAnsi="Times New Roman" w:cs="Times New Roman"/>
          <w:sz w:val="24"/>
          <w:szCs w:val="24"/>
        </w:rPr>
        <w:t xml:space="preserve"> </w:t>
      </w:r>
      <w:r w:rsidR="001A4286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1B2164" w:rsidRPr="001B2164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1B2164">
        <w:rPr>
          <w:rFonts w:ascii="Times New Roman" w:hAnsi="Times New Roman" w:cs="Times New Roman"/>
          <w:sz w:val="24"/>
          <w:szCs w:val="24"/>
        </w:rPr>
        <w:t xml:space="preserve"> и </w:t>
      </w:r>
      <w:r w:rsidRPr="00CB4B3B">
        <w:rPr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1" w:history="1">
        <w:r w:rsidR="001B2164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https://roseltorg.ru</w:t>
        </w:r>
      </w:hyperlink>
      <w:r w:rsidR="001B21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 kumi-zverinka@yandex.ru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2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kumi-zverinka@yandex.ru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 не позднее, чем за два рабочих дня до даты окончания срока подачи заявок на участие в аукционе.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</w:t>
      </w:r>
      <w:r w:rsidRPr="00CB4B3B">
        <w:rPr>
          <w:rFonts w:ascii="Times New Roman" w:hAnsi="Times New Roman" w:cs="Times New Roman"/>
          <w:sz w:val="24"/>
          <w:szCs w:val="24"/>
        </w:rPr>
        <w:lastRenderedPageBreak/>
        <w:t>заключается в простой письменной форме.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424191" w:rsidRDefault="00424191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D0726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7.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Порядок, форма подачи заявок и срок отзыва заявок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на участие в аукционе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информационному сообщению):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Физические лица </w:t>
      </w:r>
      <w:r w:rsidRPr="00CB4B3B">
        <w:rPr>
          <w:rFonts w:ascii="Times New Roman" w:hAnsi="Times New Roman" w:cs="Times New Roman"/>
          <w:sz w:val="24"/>
          <w:szCs w:val="24"/>
        </w:rPr>
        <w:t>– копию всех листов документа, удостоверяющего личность;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Юридические лица: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заверенные копии учредительных документов;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2.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55FAC" w:rsidRPr="00CB4B3B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955FAC" w:rsidRPr="00CB4B3B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3.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955FAC" w:rsidRPr="00CB4B3B" w:rsidRDefault="00955FA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55FAC" w:rsidRPr="00CB4B3B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55FAC" w:rsidRPr="00CB4B3B" w:rsidRDefault="00955FA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55FAC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134CB" w:rsidRPr="00CB4B3B" w:rsidRDefault="005134CB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8.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внесения и возврата задатка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</w:t>
      </w:r>
      <w:r w:rsidR="00955FAC" w:rsidRPr="00CB4B3B">
        <w:rPr>
          <w:rFonts w:ascii="Times New Roman" w:hAnsi="Times New Roman" w:cs="Times New Roman"/>
          <w:sz w:val="24"/>
          <w:szCs w:val="24"/>
        </w:rPr>
        <w:lastRenderedPageBreak/>
        <w:t>считается заключенным в письменной форме.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2. Денежные средства в качестве задатка для участия в аукционе вносятся Претендентом единым платежом на уникальный лицевой счет претендента, открытый при аккредитации Претендента на электронной площадке Оператора электронной площадки - АО «Единая электронная торговая площадка» в соответствии с 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имущества».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3. Организатор продажи осуществляет блокировку денежных средств на лицевом счете претендента на основании его заявки на участие не позднее 1 (одного) часа после получения такой заявки.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Денежные средства блокируются в размере задатка, указанного продавцом в информационном сообщении о проведении процедуры, при условии наличия соответствующих, свободных денежных средств на счете претендента.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Денежные средства на счете блокированных средств претендента учитываются Оператором электронной площадки раздельно по каждой конкретной процедуре.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4. Платежи по перечислению задатка для участия в торгах и порядок возврата задатка осуществляются в соответствии с Регламентом работы электронной площадки организатора - АО «Единая электронная торговая площадка» (</w:t>
      </w:r>
      <w:hyperlink r:id="rId13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www.roseltorg.r</w:t>
        </w:r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955FAC" w:rsidRPr="00CB4B3B">
        <w:rPr>
          <w:rFonts w:ascii="Times New Roman" w:hAnsi="Times New Roman" w:cs="Times New Roman"/>
          <w:sz w:val="24"/>
          <w:szCs w:val="24"/>
        </w:rPr>
        <w:t>).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5. 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6.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</w:t>
      </w:r>
      <w:r w:rsidR="00F668EA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Порядок возвращения задатка: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7.1. Лицам, перечислившим задаток для участия в продаже государственного имущества на аукционе, денежные средства возвращаются в следующем порядке: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а) участникам, за исключением победителя, - в течение 5 (пяти) календарных дней со дня подведения итогов продажи имущества, порядок возврата задатка определяется регламентом работы </w:t>
      </w:r>
      <w:r w:rsidRPr="00CB4B3B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 (www.roseltorg.ru)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б) претендентам, не допущенным к участию в продаже имущества, - в течение 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 (пяти) календарных дней со дня подписания протокола о признании претендентов участниками, порядок возврата задатка определяется регламентом работы </w:t>
      </w:r>
      <w:r w:rsidRPr="00CB4B3B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 (www.roseltorg.ru)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7.2. Задаток победителя продажи государственного имущества засчитывается в счет оплаты приобретаемого имущества и подлежит перечислению в установленном порядке на счет Продавца в течение 5 (пяти) дней со дня истечения срока, установленного для заключения договора купли-продажи имущества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7.4.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="00955FAC" w:rsidRPr="00B1081B">
          <w:rPr>
            <w:rFonts w:ascii="Times New Roman" w:hAnsi="Times New Roman" w:cs="Times New Roman"/>
            <w:color w:val="2E74B5" w:themeColor="accent1" w:themeShade="BF"/>
            <w:sz w:val="24"/>
            <w:szCs w:val="24"/>
            <w:u w:val="single"/>
          </w:rPr>
          <w:t>законодательством</w:t>
        </w:r>
      </w:hyperlink>
      <w:r w:rsidR="00955FAC" w:rsidRPr="00CB4B3B">
        <w:rPr>
          <w:rFonts w:ascii="Times New Roman" w:hAnsi="Times New Roman" w:cs="Times New Roman"/>
          <w:sz w:val="24"/>
          <w:szCs w:val="24"/>
        </w:rPr>
        <w:t xml:space="preserve"> Российской Федерации и договором купли –продажи имущества, задаток ему не возвращается.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7.5. В случае отзыва претендентом заявки: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7.6. В случае изменения реквизитов претендента/участника для возврата задатка, указанных в Заявке, претендент/участник должен направить в адрес Оператора электронной площадки уведомление об их изменении до дня проведения Процедуры, при этом задаток возвращается претенденту/участнику в порядке, установленном настоящим разделом.</w:t>
      </w:r>
    </w:p>
    <w:p w:rsidR="00955FAC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7.7. В случае отказа Продавца от проведения продажи, поступившие задатки возвращаются претендентам/участникам в течение 5 (пяти) рабочих дней с даты принятия решения об отказе в проведении Процедуры, порядок возврата задатка определяется регламентом работы Оператора электронной площадки АО «Единая электронная торговая площадка» (</w:t>
      </w:r>
      <w:hyperlink r:id="rId15" w:history="1">
        <w:r w:rsidR="005134CB" w:rsidRPr="00887B8E">
          <w:rPr>
            <w:rStyle w:val="a8"/>
            <w:rFonts w:ascii="Times New Roman" w:hAnsi="Times New Roman" w:cs="Times New Roman"/>
            <w:sz w:val="24"/>
            <w:szCs w:val="24"/>
          </w:rPr>
          <w:t>www.roseltorg.ru</w:t>
        </w:r>
      </w:hyperlink>
      <w:r w:rsidR="00955FAC" w:rsidRPr="00CB4B3B">
        <w:rPr>
          <w:rFonts w:ascii="Times New Roman" w:hAnsi="Times New Roman" w:cs="Times New Roman"/>
          <w:sz w:val="24"/>
          <w:szCs w:val="24"/>
        </w:rPr>
        <w:t>).</w:t>
      </w:r>
    </w:p>
    <w:p w:rsidR="005134CB" w:rsidRPr="00CB4B3B" w:rsidRDefault="005134CB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9.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Условия допуска и отказа в допуске к участию в аукционе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>1. 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Претендент не допускается к участию в аукционе по следующим основаниям: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 Организатора, указанный в информационном сообщении.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hyperlink r:id="rId16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424191">
        <w:rPr>
          <w:rFonts w:ascii="Times New Roman" w:hAnsi="Times New Roman" w:cs="Times New Roman"/>
          <w:sz w:val="24"/>
          <w:szCs w:val="24"/>
        </w:rPr>
        <w:t xml:space="preserve">, на официальном сайте Продавца </w:t>
      </w:r>
      <w:r w:rsidR="00955FAC" w:rsidRPr="00CB4B3B">
        <w:rPr>
          <w:rFonts w:ascii="Times New Roman" w:hAnsi="Times New Roman" w:cs="Times New Roman"/>
          <w:sz w:val="24"/>
          <w:szCs w:val="24"/>
        </w:rPr>
        <w:t>–</w:t>
      </w:r>
      <w:r w:rsidR="00424191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3E696B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«Интернет»,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и в открытой части электронной площадки </w:t>
      </w:r>
      <w:hyperlink r:id="rId18" w:history="1">
        <w:r w:rsidR="003C2654" w:rsidRPr="00F351A6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https://roseltorg.ru</w:t>
        </w:r>
      </w:hyperlink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55FAC" w:rsidRPr="00CB4B3B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10.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Рассмотрение заявок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1.  Для участия в аукционе Претенденты перечисляют задаток</w:t>
      </w:r>
      <w:r w:rsidR="005F1B9F">
        <w:rPr>
          <w:rFonts w:ascii="Times New Roman" w:hAnsi="Times New Roman" w:cs="Times New Roman"/>
          <w:sz w:val="24"/>
          <w:szCs w:val="24"/>
        </w:rPr>
        <w:t xml:space="preserve"> в размере 1</w:t>
      </w:r>
      <w:r w:rsidR="00955FAC" w:rsidRPr="00CB4B3B">
        <w:rPr>
          <w:rFonts w:ascii="Times New Roman" w:hAnsi="Times New Roman" w:cs="Times New Roman"/>
          <w:sz w:val="24"/>
          <w:szCs w:val="24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1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В день определения участников аукциона, указанный в информационном сообщении о проведении аукциона по продаже государственного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9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 w:rsidRPr="00B1081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н</w:t>
      </w:r>
      <w:r w:rsidR="00424191">
        <w:rPr>
          <w:rFonts w:ascii="Times New Roman" w:hAnsi="Times New Roman" w:cs="Times New Roman"/>
          <w:sz w:val="24"/>
          <w:szCs w:val="24"/>
        </w:rPr>
        <w:t xml:space="preserve">а официальном сайте Продавца - </w:t>
      </w:r>
      <w:hyperlink r:id="rId20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3E696B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r w:rsidRPr="00CB4B3B">
        <w:rPr>
          <w:rFonts w:ascii="Times New Roman" w:hAnsi="Times New Roman" w:cs="Times New Roman"/>
          <w:sz w:val="24"/>
          <w:szCs w:val="24"/>
        </w:rPr>
        <w:t xml:space="preserve">и в открытой части электронной площадки </w:t>
      </w:r>
      <w:hyperlink r:id="rId21" w:history="1">
        <w:r w:rsidR="005F1B9F" w:rsidRPr="005B0AEF">
          <w:rPr>
            <w:rStyle w:val="a8"/>
            <w:rFonts w:ascii="Times New Roman" w:hAnsi="Times New Roman" w:cs="Times New Roman"/>
            <w:sz w:val="24"/>
            <w:szCs w:val="24"/>
          </w:rPr>
          <w:t>https://roseltorg.ru</w:t>
        </w:r>
      </w:hyperlink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F62C06" w:rsidRDefault="0093386C" w:rsidP="00513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134CB" w:rsidRDefault="005134CB" w:rsidP="00513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11.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проведения аукциона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Со времени начала проведения процедуры аукциона Организатором размещается: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5. Победителем аукциона признается участник, предложивший наибольшую цену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8. Аукцион признается несостоявшимся в следующих случаях: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принято решение о признании только одного Претендента участником;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- ни один из участников не сделал предложение о начальной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цена сделки приватизации;</w:t>
      </w:r>
    </w:p>
    <w:p w:rsidR="00955FAC" w:rsidRDefault="003C2654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5FAC" w:rsidRPr="00CB4B3B">
        <w:rPr>
          <w:rFonts w:ascii="Times New Roman" w:hAnsi="Times New Roman" w:cs="Times New Roman"/>
          <w:sz w:val="24"/>
          <w:szCs w:val="24"/>
        </w:rPr>
        <w:t>фамилия, имя, отчество физического лица или наименовании юридического лица – Победителя торгов.</w:t>
      </w:r>
    </w:p>
    <w:p w:rsidR="005134CB" w:rsidRPr="00CB4B3B" w:rsidRDefault="005134CB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3386C" w:rsidP="00955FAC">
      <w:pPr>
        <w:widowControl w:val="0"/>
        <w:tabs>
          <w:tab w:val="left" w:pos="405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12.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Отмена и приостановление аукциона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1. Продавец вправе отменить аукцион не позднее, чем за 3 (три) дня до даты проведения аукциона.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22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</w:t>
        </w:r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на официальном сайте Продавца –</w:t>
      </w:r>
      <w:r w:rsidR="00424191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3E696B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r w:rsidR="00955FAC" w:rsidRPr="00CB4B3B">
        <w:rPr>
          <w:rFonts w:ascii="Times New Roman" w:hAnsi="Times New Roman" w:cs="Times New Roman"/>
          <w:sz w:val="24"/>
          <w:szCs w:val="24"/>
        </w:rPr>
        <w:t>и в открытой части электронной площадки https://roseltorg.ru в срок не позднее рабочего дня, следующего за днем принятия указанного решения.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4.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F62C06" w:rsidRPr="00CB4B3B" w:rsidRDefault="00F62C06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0726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13.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Заключение договора купли-продажи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 итогам</w:t>
      </w:r>
      <w:r w:rsidR="000D0726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проведения аукциона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Договор купли-продажи (приложение </w:t>
      </w:r>
      <w:r w:rsidR="00160FE5" w:rsidRPr="00CB4B3B">
        <w:rPr>
          <w:rFonts w:ascii="Times New Roman" w:hAnsi="Times New Roman" w:cs="Times New Roman"/>
          <w:sz w:val="24"/>
          <w:szCs w:val="24"/>
        </w:rPr>
        <w:t>2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сообщению),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 даты подведения итогов аукциона.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случае, если победитель аукциона не подписывает со своей стороны договор купли-продажи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Оплата приобретенного на аукционе имущества производится победителем аукциона единовременно в соответствии с договором купли-продажи.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Задаток, внесенный победителем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купли-продажи. 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5. При уклонении или отказе победителя аукциона от заключения в установленный срок договора купли-продажи,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купли-продажи (приложение </w:t>
      </w:r>
      <w:r w:rsidR="008C0DF3" w:rsidRPr="00CB4B3B">
        <w:rPr>
          <w:rFonts w:ascii="Times New Roman" w:hAnsi="Times New Roman" w:cs="Times New Roman"/>
          <w:sz w:val="24"/>
          <w:szCs w:val="24"/>
        </w:rPr>
        <w:t>2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сообщению) с данного участника (покупателя) взим</w:t>
      </w:r>
      <w:r w:rsidR="006504BA">
        <w:rPr>
          <w:rFonts w:ascii="Times New Roman" w:hAnsi="Times New Roman" w:cs="Times New Roman"/>
          <w:sz w:val="24"/>
          <w:szCs w:val="24"/>
        </w:rPr>
        <w:t>ается штраф в размере задатка (1</w:t>
      </w:r>
      <w:r w:rsidRPr="00CB4B3B">
        <w:rPr>
          <w:rFonts w:ascii="Times New Roman" w:hAnsi="Times New Roman" w:cs="Times New Roman"/>
          <w:sz w:val="24"/>
          <w:szCs w:val="24"/>
        </w:rPr>
        <w:t>0% от начальной цены объекта).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386C" w:rsidRPr="00CB4B3B">
        <w:rPr>
          <w:rFonts w:ascii="Times New Roman" w:hAnsi="Times New Roman" w:cs="Times New Roman"/>
          <w:sz w:val="24"/>
          <w:szCs w:val="24"/>
        </w:rPr>
        <w:t>13.</w:t>
      </w:r>
      <w:r w:rsidRPr="00CB4B3B">
        <w:rPr>
          <w:rFonts w:ascii="Times New Roman" w:hAnsi="Times New Roman" w:cs="Times New Roman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955FAC" w:rsidRPr="00717AA2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Курганская область, Звериноголовский район, с. Звериноголовское, ул. Чапаева, 41, на сайте Админи</w:t>
      </w:r>
      <w:r w:rsidR="00424191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3E696B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 и </w:t>
      </w:r>
      <w:r w:rsidR="00424191" w:rsidRPr="00CB4B3B">
        <w:rPr>
          <w:rFonts w:ascii="Times New Roman" w:hAnsi="Times New Roman" w:cs="Times New Roman"/>
          <w:sz w:val="24"/>
          <w:szCs w:val="24"/>
        </w:rPr>
        <w:t>официальном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сайте Российской Федерации </w:t>
      </w:r>
      <w:hyperlink r:id="rId25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сайте организатора торгов https://roseltorg.ru</w:t>
      </w:r>
      <w:r w:rsidRPr="00424191">
        <w:rPr>
          <w:rFonts w:ascii="Times New Roman" w:hAnsi="Times New Roman" w:cs="Times New Roman"/>
          <w:sz w:val="24"/>
          <w:szCs w:val="24"/>
        </w:rPr>
        <w:t>. Тел</w:t>
      </w:r>
      <w:r w:rsidRPr="00CB4B3B">
        <w:rPr>
          <w:rFonts w:ascii="Times New Roman" w:hAnsi="Times New Roman" w:cs="Times New Roman"/>
          <w:sz w:val="24"/>
          <w:szCs w:val="24"/>
        </w:rPr>
        <w:t>. для справок</w:t>
      </w:r>
      <w:r w:rsidRPr="00717AA2">
        <w:rPr>
          <w:rFonts w:ascii="Times New Roman" w:hAnsi="Times New Roman" w:cs="Times New Roman"/>
          <w:sz w:val="24"/>
          <w:szCs w:val="24"/>
        </w:rPr>
        <w:t xml:space="preserve">: 8 </w:t>
      </w:r>
      <w:r w:rsidRPr="00717AA2">
        <w:rPr>
          <w:rFonts w:ascii="Times New Roman" w:hAnsi="Times New Roman" w:cs="Times New Roman"/>
          <w:bCs/>
          <w:sz w:val="24"/>
          <w:szCs w:val="24"/>
        </w:rPr>
        <w:t>(835240) 2-04-52.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546586" w:rsidRDefault="00546586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55FAC" w:rsidRPr="00CB4B3B">
        <w:rPr>
          <w:rFonts w:ascii="Times New Roman" w:hAnsi="Times New Roman" w:cs="Times New Roman"/>
          <w:sz w:val="24"/>
          <w:szCs w:val="24"/>
        </w:rPr>
        <w:t>правляющ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делами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A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 w:rsidR="00717AA2">
        <w:rPr>
          <w:rFonts w:ascii="Times New Roman" w:hAnsi="Times New Roman" w:cs="Times New Roman"/>
          <w:sz w:val="24"/>
          <w:szCs w:val="24"/>
        </w:rPr>
        <w:t xml:space="preserve"> аппарата </w:t>
      </w:r>
    </w:p>
    <w:p w:rsidR="00546586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Администрации Звериноголовского</w:t>
      </w:r>
    </w:p>
    <w:p w:rsidR="00717AA2" w:rsidRDefault="00546586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17AA2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717AA2">
        <w:rPr>
          <w:rFonts w:ascii="Times New Roman" w:hAnsi="Times New Roman" w:cs="Times New Roman"/>
          <w:sz w:val="24"/>
          <w:szCs w:val="24"/>
        </w:rPr>
        <w:t>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AA2">
        <w:rPr>
          <w:rFonts w:ascii="Times New Roman" w:hAnsi="Times New Roman" w:cs="Times New Roman"/>
          <w:sz w:val="24"/>
          <w:szCs w:val="24"/>
        </w:rPr>
        <w:t xml:space="preserve">Курганской области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17A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AA2">
        <w:rPr>
          <w:rFonts w:ascii="Times New Roman" w:hAnsi="Times New Roman" w:cs="Times New Roman"/>
          <w:sz w:val="24"/>
          <w:szCs w:val="24"/>
        </w:rPr>
        <w:t>С. Макоклюй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ind w:left="-284"/>
        <w:rPr>
          <w:rFonts w:ascii="Liberation Sans" w:hAnsi="Liberation Sans" w:cs="Liberation Sans"/>
          <w:sz w:val="24"/>
          <w:szCs w:val="24"/>
        </w:rPr>
      </w:pPr>
    </w:p>
    <w:p w:rsidR="00F668EA" w:rsidRPr="00EF2B5A" w:rsidRDefault="00F668EA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955FAC" w:rsidRPr="00CB4B3B" w:rsidRDefault="00B07E62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аукционной документации</w:t>
      </w:r>
      <w:r w:rsidR="00B07E62" w:rsidRPr="00CB4B3B">
        <w:rPr>
          <w:rFonts w:ascii="Times New Roman" w:hAnsi="Times New Roman" w:cs="Times New Roman"/>
          <w:sz w:val="24"/>
          <w:szCs w:val="24"/>
        </w:rPr>
        <w:t xml:space="preserve"> (информационному сообщению)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right="554"/>
        <w:jc w:val="center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 xml:space="preserve">Заявка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на участие в аукционе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« ____» ______________ 20___г.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(дата проведения аукциона)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1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</w:pPr>
      <w:r w:rsidRPr="00CB4B3B">
        <w:rPr>
          <w:rFonts w:eastAsia="PT Astra Serif"/>
          <w:color w:val="000000"/>
          <w:lang w:eastAsia="ru-RU" w:bidi="hi-IN"/>
        </w:rPr>
        <w:t>Заявитель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(полное наименование юридического лица, подающего заявку: почтовый индекс и адрес, ОГРН, телефон/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center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именуемый далее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Претендент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, в лице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(фамилия, имя, отчество, должность)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действующего на основании 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                                        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(наименование и реквизиты документа, на основании    которого действует представитель)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  <w:rPr>
          <w:sz w:val="24"/>
        </w:rPr>
      </w:pP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ознакомившись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с информационным сообщением №_____ о продаже объектов приватизации, решением об условиях приватизации, проектом договора купли-продажи государственного имущества Курганской области на аукционе, </w:t>
      </w: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принимает решение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об участии в аукционе по продаже следующего государственного имущества Курганской области: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F361AC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(наименование имущества, </w:t>
      </w:r>
      <w:r w:rsidR="00806153"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его местонахождение)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-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обязуется: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1) соблюдать порядок проведения продажи, установленный законодательством Российской Федерации.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2) в случае признания победителем заключить с Департаментом имущественных и земельных отношений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u w:val="single"/>
          <w:lang w:eastAsia="ru-RU" w:bidi="hi-IN"/>
        </w:rPr>
        <w:t>Банковские реквизиты для возврата задатка: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Получатель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ИНН/КПП Претендента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Наименование банка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Расчетный счет Претендента (для юр. лиц и ИП)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Расчетный счет банка (для физ. лиц)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lastRenderedPageBreak/>
        <w:t>Лицевой счет Претендента (для физ. Лиц)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 w:rsidRPr="00CB4B3B">
        <w:rPr>
          <w:rFonts w:eastAsia="PT Astra Serif"/>
          <w:b/>
          <w:bCs/>
          <w:color w:val="000000"/>
          <w:u w:val="single"/>
          <w:lang w:bidi="hi-IN"/>
        </w:rPr>
        <w:t>Приложение</w:t>
      </w:r>
      <w:r w:rsidRPr="00CB4B3B">
        <w:rPr>
          <w:rFonts w:eastAsia="PT Astra Serif"/>
          <w:color w:val="000000"/>
          <w:lang w:bidi="hi-IN"/>
        </w:rPr>
        <w:t>: 1.</w:t>
      </w:r>
    </w:p>
    <w:p w:rsidR="00806153" w:rsidRPr="00CB4B3B" w:rsidRDefault="00CB4B3B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>
        <w:rPr>
          <w:rFonts w:eastAsia="PT Astra Serif"/>
          <w:color w:val="000000"/>
          <w:lang w:bidi="hi-IN"/>
        </w:rPr>
        <w:tab/>
      </w:r>
      <w:r>
        <w:rPr>
          <w:rFonts w:eastAsia="PT Astra Serif"/>
          <w:color w:val="000000"/>
          <w:lang w:bidi="hi-IN"/>
        </w:rPr>
        <w:tab/>
        <w:t xml:space="preserve"> </w:t>
      </w:r>
      <w:r w:rsidR="00806153" w:rsidRPr="00CB4B3B">
        <w:rPr>
          <w:rFonts w:eastAsia="PT Astra Serif"/>
          <w:color w:val="000000"/>
          <w:lang w:bidi="hi-IN"/>
        </w:rPr>
        <w:t>2.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Подпись Претендента (его уполномоченного лица)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______________________________             </w:t>
      </w:r>
      <w:proofErr w:type="spellStart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м.п</w:t>
      </w:r>
      <w:proofErr w:type="spellEnd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.     «_____» _______________ 20___ г.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Liberation Sans" w:hAnsi="Liberation Sans" w:cs="Liberation Sans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2E7D" w:rsidRPr="00CB4B3B" w:rsidRDefault="00EF2B5A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ПРОЕКТ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F2B5A" w:rsidRPr="00CB4B3B">
        <w:rPr>
          <w:rFonts w:ascii="Times New Roman" w:hAnsi="Times New Roman" w:cs="Times New Roman"/>
          <w:sz w:val="24"/>
          <w:szCs w:val="24"/>
        </w:rPr>
        <w:t>2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аукционной документации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(информационному сообщению)</w:t>
      </w:r>
    </w:p>
    <w:p w:rsidR="00DF0A39" w:rsidRPr="00CB4B3B" w:rsidRDefault="00DF0A39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 № ___</w:t>
      </w:r>
    </w:p>
    <w:p w:rsidR="00955FAC" w:rsidRPr="00CB4B3B" w:rsidRDefault="00955FAC" w:rsidP="00C6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село Звериноголовское                                                                </w:t>
      </w:r>
      <w:r w:rsidR="00717A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717AA2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0A39" w:rsidRPr="00CB4B3B" w:rsidRDefault="00955FAC" w:rsidP="0081177F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</w:t>
      </w:r>
      <w:r w:rsidR="00717AA2">
        <w:rPr>
          <w:rFonts w:ascii="Times New Roman" w:hAnsi="Times New Roman" w:cs="Times New Roman"/>
          <w:b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именуемая в дальнейшем «Продавец»,  в лице Главы Звериногол</w:t>
      </w:r>
      <w:r w:rsidR="001A69F1">
        <w:rPr>
          <w:rFonts w:ascii="Times New Roman" w:hAnsi="Times New Roman" w:cs="Times New Roman"/>
          <w:sz w:val="24"/>
          <w:szCs w:val="24"/>
        </w:rPr>
        <w:t>овского муниципального округа Курганской области Панкратовой Марины Александровны,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717AA2">
        <w:rPr>
          <w:rFonts w:ascii="Times New Roman" w:hAnsi="Times New Roman" w:cs="Times New Roman"/>
          <w:sz w:val="24"/>
          <w:szCs w:val="24"/>
        </w:rPr>
        <w:t>й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="00717AA2" w:rsidRPr="00717AA2">
        <w:rPr>
          <w:rFonts w:ascii="Times New Roman" w:hAnsi="Times New Roman" w:cs="Times New Roman"/>
          <w:sz w:val="24"/>
          <w:szCs w:val="24"/>
        </w:rPr>
        <w:t>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с одной стороны, и _____________________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____________________________________, действующего на основании _____________________________, в дальнейшем именуемое «Покупатель», с другой стороны, на основании протокола об итогах проведения процедуры №_______ от _____________ г. лот №_____ по продаже муниципального имущества, заключили настоящий договор купли-продажи (далее – Договор) о нижеследующем:</w:t>
      </w:r>
    </w:p>
    <w:p w:rsidR="00BC6505" w:rsidRPr="00BC6505" w:rsidRDefault="00BC6505" w:rsidP="00BC6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1.1. Продавец продает, а Покупатель покупает в собственность </w:t>
      </w:r>
      <w:r w:rsidR="00C9727A">
        <w:rPr>
          <w:rFonts w:ascii="Times New Roman" w:eastAsia="Calibri" w:hAnsi="Times New Roman" w:cs="Times New Roman"/>
          <w:sz w:val="24"/>
          <w:szCs w:val="24"/>
        </w:rPr>
        <w:t>т</w:t>
      </w:r>
      <w:r w:rsidR="00C9727A" w:rsidRPr="00C9727A">
        <w:rPr>
          <w:rFonts w:ascii="Times New Roman" w:eastAsia="Calibri" w:hAnsi="Times New Roman" w:cs="Times New Roman"/>
          <w:sz w:val="24"/>
          <w:szCs w:val="24"/>
        </w:rPr>
        <w:t xml:space="preserve">ранспортное средство - автобус ПАЗ 32053, идентификационный номер (VIN) Х1М3205СО90003641, год изготовления 2009, модель, № двигателя 523400 91006160, шасси (рама) № отсутствует, кузов (кабина, прицеп) № Х1М3205СО90003641, цвет кузова (кабина, прицеп) – белый, мощность двигателя, </w:t>
      </w:r>
      <w:proofErr w:type="spellStart"/>
      <w:r w:rsidR="00C9727A" w:rsidRPr="00C9727A">
        <w:rPr>
          <w:rFonts w:ascii="Times New Roman" w:eastAsia="Calibri" w:hAnsi="Times New Roman" w:cs="Times New Roman"/>
          <w:sz w:val="24"/>
          <w:szCs w:val="24"/>
        </w:rPr>
        <w:t>л.с</w:t>
      </w:r>
      <w:proofErr w:type="spellEnd"/>
      <w:r w:rsidR="00C9727A" w:rsidRPr="00C9727A">
        <w:rPr>
          <w:rFonts w:ascii="Times New Roman" w:eastAsia="Calibri" w:hAnsi="Times New Roman" w:cs="Times New Roman"/>
          <w:sz w:val="24"/>
          <w:szCs w:val="24"/>
        </w:rPr>
        <w:t>. (кВт) – 124 л. с., рабочий объем двигателя, куб. см. - 4670, тип двигателя – бензиновый, экологический класс третий, разрешенная максимальная масса, кг. - 7705, масса без нагрузки, кг – 4720, организация изготовитель ТС (страна) ООО «ПАВЛОВСКИЙ АВТОБУСНЫЙ ЗАВОД», свидетельство о регистрации транспортного средства 45 ХО № 934281, паспорт транспортного средства серия 52 МТ 982468 государственный регистрационный знак У880ЕС 45</w:t>
      </w:r>
      <w:r w:rsidRPr="00BC6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C6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(именуемый в дальнейшем «имущество»).</w:t>
      </w:r>
    </w:p>
    <w:p w:rsidR="00DF0A39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1.2. Согласно протокола об итогах аукциона _______ цена продажи имущества составляет с учетом НДС __________ (_______________) рублей, в </w:t>
      </w:r>
      <w:proofErr w:type="spellStart"/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стоимость имущества ___________ (___________________________________) рублей _________ копеек без учета НДС.</w:t>
      </w:r>
    </w:p>
    <w:p w:rsidR="00BC6505" w:rsidRPr="00BC6505" w:rsidRDefault="00BC6505" w:rsidP="00BC650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РАСЧЕТЫ ПО ДОГОВОРУ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 Оплата стоимости имущества, указанная в п. 1.2 настоящего договора, осуществляется Покупателем, в течении 5 рабочих дней </w:t>
      </w:r>
      <w:r w:rsidRPr="00BC6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дня заключения настоящего договора</w:t>
      </w: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 Оплата стоимости имущества, указанная в п. 1.2 настоящего договора, в установленные настоящим договором сроки, производится на расчетный счет Продавца: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автобус ________________: 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марка</w:t>
      </w:r>
    </w:p>
    <w:p w:rsidR="00BC6505" w:rsidRPr="00DF0A39" w:rsidRDefault="00DF0A39" w:rsidP="00DF0A3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Курганской области (Администрация Звериноголовского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Курганской области); ИНН 4500003350; КПП 450001001; КС</w:t>
      </w:r>
      <w:r w:rsidR="00C6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03100643000000014300;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ЕКС  40102810345370000037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F0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ОТДЕЛЕНИЕ КУРГАН БАНКА РОССИИ//УФК по Курганской области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Курган; </w:t>
      </w:r>
      <w:r w:rsidRPr="00DF0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013735150; ОКТМО 3750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9000; КБК 70011402043140000410</w:t>
      </w:r>
      <w:r w:rsidR="00BC6505"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________ рублей (______________________________________) рублей ________ копеек с учетом НДС. 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"назначение платежа" платежного документа указать текст: Выкуп имущества по договору купли-продажи № ____от_________».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 Днем оплаты считается дата поступления платежа на р/счет Продавца.</w:t>
      </w:r>
    </w:p>
    <w:p w:rsidR="00DF0A39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 Факт, размер и сроки оплаты подтверждаются выпиской из лицевого счета администратора доходов бюджета.</w:t>
      </w:r>
    </w:p>
    <w:p w:rsidR="00BC6505" w:rsidRPr="00BC6505" w:rsidRDefault="00BC6505" w:rsidP="00BC650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ОБЯЗАННОСТИ СТОРОН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 Стороны договорились считать существенными условиями договора, следующие обязанности Покупателя: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3.1.1. Произвести оплату цены продажи имущества (п. 1.2 настоящего договора) в сроки и в порядке, установленные настоящим договором.   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3.1.2. Принять имущество от Продавца в порядке, установленном настоящим договором.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3.1.3. Оплатить государственную пошлину за государственную регистрацию перехода права собственности на имущество.       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3.1.4. Возместить все расходы, связанные с взысканием задолженности по договору.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 Продавец обязан:</w:t>
      </w:r>
    </w:p>
    <w:p w:rsidR="00DF0A39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3.2.1. В течение 3 (трех) рабочих дней с момента подписания настоящего договора, передать имущество по акту приема-передачи Покупателю.</w:t>
      </w:r>
    </w:p>
    <w:p w:rsidR="00BC6505" w:rsidRPr="00BC6505" w:rsidRDefault="00BC6505" w:rsidP="00BC650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ВОЗНИКНОВЕНИЕ ПРАВА СОБСТВЕННОСТИ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4.1. Право собственности на имущество возникает у Покупателя после государственной регистрации перехода права собственности.</w:t>
      </w:r>
    </w:p>
    <w:p w:rsidR="00DF0A39" w:rsidRDefault="00BC6505" w:rsidP="0081177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4.2. Покупатель несет все расходы по содержанию имущества с момента его приема по акту приема-передачи.</w:t>
      </w:r>
    </w:p>
    <w:p w:rsidR="00BC6505" w:rsidRPr="00BC6505" w:rsidRDefault="00BC6505" w:rsidP="0081177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ОТВЕТСТВЕННОСТЬ СТОРОН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5.1. Стороны несут ответственность за невыполнение, либо ненадлежащее выполнение условий настоящего договора в соответствии с действующим законодательством.</w:t>
      </w:r>
    </w:p>
    <w:p w:rsidR="00DF0A39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5.2. За нарушение срока внесения платежа Покупатель выплачивает Продавцу пени в размере 0,5% с суммы просроченного платежа за каждый календарный день просрочки с даты, следующей за датой наступления обязательства, установленного п. 2.2 настоящего договора, включая дату погашения просроченной задолженности. Пени перечисляются в порядке, предусмотренном в п. 2.3 договора.</w:t>
      </w:r>
    </w:p>
    <w:p w:rsidR="00BC6505" w:rsidRPr="00BC6505" w:rsidRDefault="00BC6505" w:rsidP="00BC650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ДЕЙСТВИЕ ДОГОВОРА</w:t>
      </w:r>
    </w:p>
    <w:p w:rsidR="00DF0A39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6.1. Договор вступает в силу с момента его подписания сторонами и действует до полного исполнения ими обязательств или до расторжения настоящего договора.</w:t>
      </w:r>
    </w:p>
    <w:p w:rsidR="00BC6505" w:rsidRPr="00BC6505" w:rsidRDefault="00BC6505" w:rsidP="00BC650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ЗАКЛЮЧИТЕЛЬНЫЕ ПОЛОЖЕНИЯ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7.1.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представителями Сторон.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7.2. Отношения Сторон, не урегулированные Договором, регулируются действующим законодательством.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7.3. Споры, возникающие при исполнении Договора, разрешаются на основании действующего законодательства в Арбитражном суде.</w:t>
      </w:r>
    </w:p>
    <w:p w:rsidR="00BC6505" w:rsidRPr="00BC6505" w:rsidRDefault="00BC6505" w:rsidP="00BC65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7.4. Договор заключен в двух экземплярах, имеющих одинаковую силу: один экземпляр находится у Продавца, один – у Покупателя.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 w:rsidTr="00DA3864"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3A3D44" w:rsidRPr="003A3D44" w:rsidRDefault="00480577" w:rsidP="00DA3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b/>
                <w:sz w:val="24"/>
                <w:szCs w:val="24"/>
              </w:rPr>
              <w:t>Звериноголовского муниципального округа Курганской области</w:t>
            </w:r>
          </w:p>
          <w:p w:rsidR="00DA3864" w:rsidRPr="00CB4B3B" w:rsidRDefault="00DA3864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Адрес: Курганская обл., </w:t>
            </w:r>
          </w:p>
          <w:p w:rsidR="00F62C06" w:rsidRDefault="00780244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р-н </w:t>
            </w:r>
            <w:r w:rsidR="00DA3864" w:rsidRPr="00CB4B3B">
              <w:rPr>
                <w:rFonts w:ascii="Times New Roman" w:hAnsi="Times New Roman" w:cs="Times New Roman"/>
                <w:sz w:val="24"/>
                <w:szCs w:val="24"/>
              </w:rPr>
              <w:t>Звериноголовский,</w:t>
            </w:r>
          </w:p>
          <w:p w:rsidR="00DA3864" w:rsidRPr="00CB4B3B" w:rsidRDefault="00F62C06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п. Звериноголовский сельсовет,</w:t>
            </w:r>
          </w:p>
          <w:p w:rsidR="00DA3864" w:rsidRPr="00CB4B3B" w:rsidRDefault="00DA3864" w:rsidP="00DA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62C06">
              <w:rPr>
                <w:rFonts w:ascii="Times New Roman" w:hAnsi="Times New Roman" w:cs="Times New Roman"/>
                <w:sz w:val="24"/>
                <w:szCs w:val="24"/>
              </w:rPr>
              <w:t xml:space="preserve"> Звериноголовское,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ул. Чапаева, 41,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ИНН 4500003350; КПП 450001001;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ОГРН 1224500004420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03100643000000014300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Курган Банка России// УФК по Курганской области 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40102810345370000037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БИК 013735150</w:t>
            </w:r>
          </w:p>
          <w:p w:rsidR="003A3D44" w:rsidRPr="00B1081B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 xml:space="preserve"> (35240)21505</w:t>
            </w:r>
          </w:p>
          <w:p w:rsidR="003A3D44" w:rsidRPr="00B1081B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6" w:history="1"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45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00502@</w:t>
              </w:r>
              <w:proofErr w:type="spellStart"/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kurganobl</w:t>
              </w:r>
              <w:proofErr w:type="spellEnd"/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55FAC" w:rsidRPr="00B1081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3A3D44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Глава Звериноголовского </w:t>
            </w:r>
            <w:r w:rsidR="003A3D44" w:rsidRPr="003A3D4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Панкратова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F026FF" w:rsidRDefault="00F026FF" w:rsidP="003A3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26FF" w:rsidRDefault="00F026FF" w:rsidP="003A3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3A3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55FAC" w:rsidRPr="00CB4B3B" w:rsidRDefault="00955FAC" w:rsidP="003A3D4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B279B" w:rsidRPr="00CB4B3B" w:rsidRDefault="005B279B" w:rsidP="00DA38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Акт приема-передачи имущества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</w:t>
      </w:r>
      <w:r w:rsidR="00EC761A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A3D4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3A3D44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sz w:val="24"/>
          <w:szCs w:val="24"/>
        </w:rPr>
        <w:tab/>
      </w:r>
      <w:r w:rsidR="003A3D44" w:rsidRPr="003A3D44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муниципального округа Курганской области, </w:t>
      </w:r>
      <w:r w:rsidR="003A3D44" w:rsidRPr="003A3D44">
        <w:rPr>
          <w:rFonts w:ascii="Times New Roman" w:hAnsi="Times New Roman" w:cs="Times New Roman"/>
          <w:sz w:val="24"/>
          <w:szCs w:val="24"/>
        </w:rPr>
        <w:t>именуемая в дальнейшем «Продавец»,  в лице Главы Звериноголовского муниципального округа Курганской области Панкратовой Марины Александровны, действующей на основании Устава Звериноголовского муниципального округа Курганской области,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одной стороны, и  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___, действующего на основании _____________________________, в дальнейшем </w:t>
      </w:r>
      <w:r w:rsidRPr="00CB4B3B">
        <w:rPr>
          <w:rFonts w:ascii="Times New Roman" w:hAnsi="Times New Roman" w:cs="Times New Roman"/>
          <w:sz w:val="24"/>
          <w:szCs w:val="24"/>
        </w:rPr>
        <w:t xml:space="preserve">именуемое «Покупатель», с другой стороны, </w:t>
      </w:r>
      <w:r w:rsidR="0098649B" w:rsidRPr="00CB4B3B">
        <w:rPr>
          <w:rFonts w:ascii="Times New Roman" w:hAnsi="Times New Roman" w:cs="Times New Roman"/>
          <w:sz w:val="24"/>
          <w:szCs w:val="24"/>
        </w:rPr>
        <w:t xml:space="preserve">на основании протокола об итогах проведения процедуры №_______ от _____________ г. </w:t>
      </w:r>
      <w:r w:rsidRPr="00CB4B3B">
        <w:rPr>
          <w:rFonts w:ascii="Times New Roman" w:hAnsi="Times New Roman" w:cs="Times New Roman"/>
          <w:sz w:val="24"/>
          <w:szCs w:val="24"/>
        </w:rPr>
        <w:t xml:space="preserve"> лот №_____, составили настоящий акт: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241" w:rsidRPr="00BE4241" w:rsidRDefault="00955FAC" w:rsidP="00BE424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</w:r>
      <w:r w:rsidR="00BE4241" w:rsidRPr="00BE42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договора купли-продажи муниципального имущества от ______________ 202</w:t>
      </w:r>
      <w:r w:rsidR="009864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4241" w:rsidRPr="00BE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___________ Продавец продает, а Покупатель приобретает в собственность </w:t>
      </w:r>
      <w:r w:rsidR="00C9727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9727A" w:rsidRPr="00C9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ранспортное средство - автобус ПАЗ 32053, идентификационный номер (VIN) Х1М3205СО90003641, год изготовления 2009, модель, № двигателя 523400 91006160, шасси (рама) № отсутствует, кузов (кабина, прицеп) № Х1М3205СО90003641, цвет кузова (кабина, прицеп) – белый, мощность двигателя, </w:t>
      </w:r>
      <w:proofErr w:type="spellStart"/>
      <w:r w:rsidR="00C9727A" w:rsidRPr="00C9727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C9727A" w:rsidRPr="00C9727A">
        <w:rPr>
          <w:rFonts w:ascii="Times New Roman" w:eastAsia="Times New Roman" w:hAnsi="Times New Roman" w:cs="Times New Roman"/>
          <w:sz w:val="24"/>
          <w:szCs w:val="24"/>
          <w:lang w:eastAsia="ru-RU"/>
        </w:rPr>
        <w:t>. (кВт) – 124 л. с., рабочий объем двигателя, куб. см. - 4670, тип двигателя – бензиновый, экологический класс третий, разрешенная максимальная масса, кг. - 7705, масса без нагрузки, кг – 4720, организация изготовитель ТС (страна) ООО «ПАВЛОВСКИЙ АВТОБУСНЫЙ ЗАВОД», свидетельство о регистрации транспортного средства 45 ХО № 934281, паспорт транспортного средства серия 52 МТ 982468 государственный регистрационный знак У880ЕС 45</w:t>
      </w:r>
      <w:r w:rsidR="00BE4241" w:rsidRPr="00BE42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E4241" w:rsidRPr="00BE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(именуемый в дальнейшем «имущество»).</w:t>
      </w:r>
    </w:p>
    <w:p w:rsidR="00BE4241" w:rsidRPr="00BE4241" w:rsidRDefault="00BE4241" w:rsidP="00B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Претензий у Покупателя по имуществу не имеется.</w:t>
      </w:r>
    </w:p>
    <w:p w:rsidR="00BE4241" w:rsidRPr="00BE4241" w:rsidRDefault="00BE4241" w:rsidP="00B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BE4241" w:rsidRPr="00BE4241" w:rsidRDefault="00BE4241" w:rsidP="00BE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Настоящий передаточный акт составлен в 2-х экземплярах.</w:t>
      </w:r>
    </w:p>
    <w:p w:rsidR="00955FAC" w:rsidRPr="00CB4B3B" w:rsidRDefault="00955FAC" w:rsidP="00BE4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Звериноголовского </w:t>
            </w:r>
            <w:r w:rsidR="003A3D44" w:rsidRPr="003A3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округа Курганской области 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Звериноголовского муниципального округа Курганской области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D9A" w:rsidRPr="00CB4B3B" w:rsidRDefault="00BD0D9A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____________________М</w:t>
            </w:r>
            <w:r w:rsidR="00955FAC" w:rsidRPr="00CB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Панкратова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023F45" w:rsidRDefault="00023F45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8649B" w:rsidRDefault="0098649B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955FA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Liberation Sans" w:hAnsi="Liberation Sans" w:cs="Liberation Sans"/>
          <w:sz w:val="24"/>
          <w:szCs w:val="24"/>
        </w:rPr>
      </w:pPr>
    </w:p>
    <w:p w:rsidR="00F361AC" w:rsidRDefault="00F361AC" w:rsidP="004D0EF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2 к распоряжению Администрации Звериноголовского муниципального округа Курганской области от </w:t>
      </w:r>
      <w:r w:rsidR="004D0EF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D0EF2" w:rsidRPr="004D0EF2">
        <w:rPr>
          <w:rFonts w:ascii="Times New Roman" w:hAnsi="Times New Roman" w:cs="Times New Roman"/>
          <w:color w:val="000000"/>
          <w:sz w:val="24"/>
          <w:szCs w:val="24"/>
        </w:rPr>
        <w:t xml:space="preserve"> ноября 2023 года № 322-р «Об аукционе в электронной форме по продаже транспортного средства ПАЗ 32053, находящегося в собственности муниципального образования Звериноголовский муниципальный округ Курганской области»</w:t>
      </w:r>
      <w:bookmarkStart w:id="0" w:name="_GoBack"/>
      <w:bookmarkEnd w:id="0"/>
    </w:p>
    <w:p w:rsidR="00F361AC" w:rsidRDefault="00F361AC" w:rsidP="00F361A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361AC" w:rsidRDefault="00F361AC" w:rsidP="00F3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аукционной комиссии </w:t>
      </w:r>
    </w:p>
    <w:p w:rsidR="00F361AC" w:rsidRDefault="006D0CDB" w:rsidP="00F3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D0CDB">
        <w:rPr>
          <w:rFonts w:ascii="Times New Roman" w:hAnsi="Times New Roman" w:cs="Times New Roman"/>
          <w:sz w:val="24"/>
          <w:szCs w:val="24"/>
        </w:rPr>
        <w:t>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</w:t>
      </w:r>
    </w:p>
    <w:p w:rsidR="006D0CDB" w:rsidRDefault="006D0CDB" w:rsidP="00F3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1AC" w:rsidRDefault="00F361AC" w:rsidP="00F361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аукционной комиссии </w:t>
      </w:r>
      <w:r w:rsidR="0098649B" w:rsidRPr="0098649B">
        <w:rPr>
          <w:rFonts w:ascii="Times New Roman" w:hAnsi="Times New Roman" w:cs="Times New Roman"/>
          <w:b/>
          <w:bCs/>
          <w:sz w:val="24"/>
          <w:szCs w:val="24"/>
        </w:rPr>
        <w:t>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(далее комиссия):</w:t>
      </w:r>
    </w:p>
    <w:p w:rsidR="00F361AC" w:rsidRDefault="00F361AC" w:rsidP="00F361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0A4" w:rsidRPr="002160A4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0A4">
        <w:rPr>
          <w:rFonts w:ascii="Times New Roman" w:hAnsi="Times New Roman" w:cs="Times New Roman"/>
          <w:bCs/>
          <w:sz w:val="24"/>
          <w:szCs w:val="24"/>
        </w:rPr>
        <w:t>Исполняющий обязанности заместителя Главы – начальник УРСТ Администрации Звериноголовского МО;</w:t>
      </w:r>
    </w:p>
    <w:p w:rsidR="002160A4" w:rsidRPr="002160A4" w:rsidRDefault="002160A4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0A4" w:rsidRPr="002160A4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0A4"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  <w:r w:rsidR="002160A4" w:rsidRPr="002160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60A4" w:rsidRPr="002160A4" w:rsidRDefault="006D0CDB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F361AC" w:rsidRPr="002160A4">
        <w:rPr>
          <w:rFonts w:ascii="Times New Roman" w:hAnsi="Times New Roman" w:cs="Times New Roman"/>
          <w:bCs/>
          <w:sz w:val="24"/>
          <w:szCs w:val="24"/>
        </w:rPr>
        <w:t>правляющ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="00F361AC" w:rsidRPr="002160A4">
        <w:rPr>
          <w:rFonts w:ascii="Times New Roman" w:hAnsi="Times New Roman" w:cs="Times New Roman"/>
          <w:bCs/>
          <w:sz w:val="24"/>
          <w:szCs w:val="24"/>
        </w:rPr>
        <w:t xml:space="preserve"> делами – руководител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="00F361AC" w:rsidRPr="002160A4">
        <w:rPr>
          <w:rFonts w:ascii="Times New Roman" w:hAnsi="Times New Roman" w:cs="Times New Roman"/>
          <w:bCs/>
          <w:sz w:val="24"/>
          <w:szCs w:val="24"/>
        </w:rPr>
        <w:t xml:space="preserve"> аппарата</w:t>
      </w:r>
      <w:r w:rsidR="002160A4" w:rsidRPr="002160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1AC" w:rsidRPr="002160A4">
        <w:rPr>
          <w:rFonts w:ascii="Times New Roman" w:hAnsi="Times New Roman" w:cs="Times New Roman"/>
          <w:bCs/>
          <w:sz w:val="24"/>
          <w:szCs w:val="24"/>
        </w:rPr>
        <w:t>Администрации Звериноголовского муниципального округа Курганской области;</w:t>
      </w:r>
      <w:r w:rsidR="002160A4" w:rsidRPr="002160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60A4" w:rsidRPr="002160A4" w:rsidRDefault="002160A4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0A4" w:rsidRPr="002160A4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0A4">
        <w:rPr>
          <w:rFonts w:ascii="Times New Roman" w:hAnsi="Times New Roman" w:cs="Times New Roman"/>
          <w:bCs/>
          <w:sz w:val="24"/>
          <w:szCs w:val="24"/>
        </w:rPr>
        <w:t>Председатель комитета муниципального имущества и земельных отношений</w:t>
      </w:r>
      <w:r w:rsidR="002160A4" w:rsidRPr="002160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60A4">
        <w:rPr>
          <w:rFonts w:ascii="Times New Roman" w:hAnsi="Times New Roman" w:cs="Times New Roman"/>
          <w:bCs/>
          <w:sz w:val="24"/>
          <w:szCs w:val="24"/>
        </w:rPr>
        <w:t>Администрации Звериноголовского муниципального округа Курганской области;</w:t>
      </w:r>
    </w:p>
    <w:p w:rsidR="002160A4" w:rsidRPr="002160A4" w:rsidRDefault="002160A4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0A4" w:rsidRPr="002160A4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0A4">
        <w:rPr>
          <w:rFonts w:ascii="Times New Roman" w:hAnsi="Times New Roman" w:cs="Times New Roman"/>
          <w:bCs/>
          <w:sz w:val="24"/>
          <w:szCs w:val="24"/>
        </w:rPr>
        <w:t>Главный специалист комитета муниципального имущества и земельных отношений</w:t>
      </w:r>
      <w:r w:rsidR="002160A4" w:rsidRPr="002160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60A4">
        <w:rPr>
          <w:rFonts w:ascii="Times New Roman" w:hAnsi="Times New Roman" w:cs="Times New Roman"/>
          <w:bCs/>
          <w:sz w:val="24"/>
          <w:szCs w:val="24"/>
        </w:rPr>
        <w:t>Администрации Звериноголовского муниципального округа Курганской области;</w:t>
      </w:r>
      <w:r w:rsidR="002160A4" w:rsidRPr="002160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60A4" w:rsidRPr="002160A4" w:rsidRDefault="002160A4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0A4" w:rsidRPr="002160A4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60A4">
        <w:rPr>
          <w:rFonts w:ascii="Times New Roman" w:hAnsi="Times New Roman" w:cs="Times New Roman"/>
          <w:b/>
          <w:bCs/>
          <w:sz w:val="24"/>
          <w:szCs w:val="24"/>
        </w:rPr>
        <w:t>Секретарь комиссии</w:t>
      </w:r>
      <w:r w:rsidRPr="002160A4">
        <w:rPr>
          <w:rFonts w:ascii="Times New Roman" w:hAnsi="Times New Roman" w:cs="Times New Roman"/>
          <w:bCs/>
          <w:sz w:val="24"/>
          <w:szCs w:val="24"/>
        </w:rPr>
        <w:t>:</w:t>
      </w:r>
    </w:p>
    <w:p w:rsidR="00F361AC" w:rsidRDefault="006D0CDB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F361AC" w:rsidRPr="002160A4">
        <w:rPr>
          <w:rFonts w:ascii="Times New Roman" w:hAnsi="Times New Roman" w:cs="Times New Roman"/>
          <w:bCs/>
          <w:sz w:val="24"/>
          <w:szCs w:val="24"/>
        </w:rPr>
        <w:t>лавн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="00F361AC" w:rsidRPr="002160A4">
        <w:rPr>
          <w:rFonts w:ascii="Times New Roman" w:hAnsi="Times New Roman" w:cs="Times New Roman"/>
          <w:bCs/>
          <w:sz w:val="24"/>
          <w:szCs w:val="24"/>
        </w:rPr>
        <w:t xml:space="preserve"> специалист комитета муниципального имущества и земельных отношений Администрации Звериноголовского муниципального округа Курганской области.</w:t>
      </w:r>
    </w:p>
    <w:p w:rsidR="00F361AC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1AC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586" w:rsidRDefault="00546586" w:rsidP="005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B4B3B">
        <w:rPr>
          <w:rFonts w:ascii="Times New Roman" w:hAnsi="Times New Roman" w:cs="Times New Roman"/>
          <w:sz w:val="24"/>
          <w:szCs w:val="24"/>
        </w:rPr>
        <w:t>правляющ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CB4B3B">
        <w:rPr>
          <w:rFonts w:ascii="Times New Roman" w:hAnsi="Times New Roman" w:cs="Times New Roman"/>
          <w:sz w:val="24"/>
          <w:szCs w:val="24"/>
        </w:rPr>
        <w:t xml:space="preserve"> делами</w:t>
      </w:r>
      <w:r>
        <w:rPr>
          <w:rFonts w:ascii="Times New Roman" w:hAnsi="Times New Roman" w:cs="Times New Roman"/>
          <w:sz w:val="24"/>
          <w:szCs w:val="24"/>
        </w:rPr>
        <w:t xml:space="preserve"> - руководитель аппарата </w:t>
      </w:r>
    </w:p>
    <w:p w:rsidR="00546586" w:rsidRDefault="00546586" w:rsidP="005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Администрации Звериноголовского</w:t>
      </w:r>
    </w:p>
    <w:p w:rsidR="00546586" w:rsidRDefault="00546586" w:rsidP="005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                                                             О.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Макоклюй</w:t>
      </w:r>
      <w:proofErr w:type="spellEnd"/>
    </w:p>
    <w:p w:rsidR="00F361AC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55FAC" w:rsidRPr="00CB4B3B" w:rsidRDefault="00955FAC" w:rsidP="00F361A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sectPr w:rsidR="00955FAC" w:rsidRPr="00CB4B3B" w:rsidSect="00EF2B5A">
      <w:pgSz w:w="12240" w:h="15840"/>
      <w:pgMar w:top="227" w:right="624" w:bottom="113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T Astra Serif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0"/>
    <w:rsid w:val="00023D47"/>
    <w:rsid w:val="00023F45"/>
    <w:rsid w:val="00055CD0"/>
    <w:rsid w:val="00070F5E"/>
    <w:rsid w:val="00076F11"/>
    <w:rsid w:val="00084B8F"/>
    <w:rsid w:val="000904B4"/>
    <w:rsid w:val="000D0726"/>
    <w:rsid w:val="001121CB"/>
    <w:rsid w:val="00122B8C"/>
    <w:rsid w:val="00132963"/>
    <w:rsid w:val="00155EFD"/>
    <w:rsid w:val="00160FE5"/>
    <w:rsid w:val="00175B91"/>
    <w:rsid w:val="001A19FA"/>
    <w:rsid w:val="001A4286"/>
    <w:rsid w:val="001A69F1"/>
    <w:rsid w:val="001A796E"/>
    <w:rsid w:val="001B2164"/>
    <w:rsid w:val="001C31C8"/>
    <w:rsid w:val="00201B87"/>
    <w:rsid w:val="00204096"/>
    <w:rsid w:val="002050AE"/>
    <w:rsid w:val="00206466"/>
    <w:rsid w:val="002160A4"/>
    <w:rsid w:val="00265F8A"/>
    <w:rsid w:val="0028322E"/>
    <w:rsid w:val="002A0214"/>
    <w:rsid w:val="002A17DA"/>
    <w:rsid w:val="002A784B"/>
    <w:rsid w:val="002B144A"/>
    <w:rsid w:val="002B3263"/>
    <w:rsid w:val="002C0DA3"/>
    <w:rsid w:val="002C56F9"/>
    <w:rsid w:val="00391503"/>
    <w:rsid w:val="00393C99"/>
    <w:rsid w:val="003A3D44"/>
    <w:rsid w:val="003C2654"/>
    <w:rsid w:val="003C4358"/>
    <w:rsid w:val="003D3BC5"/>
    <w:rsid w:val="003D59EA"/>
    <w:rsid w:val="003E3FD5"/>
    <w:rsid w:val="003E696B"/>
    <w:rsid w:val="00414A6B"/>
    <w:rsid w:val="00424191"/>
    <w:rsid w:val="00440EEB"/>
    <w:rsid w:val="0047092A"/>
    <w:rsid w:val="00480577"/>
    <w:rsid w:val="00481009"/>
    <w:rsid w:val="004B5B78"/>
    <w:rsid w:val="004B704B"/>
    <w:rsid w:val="004C2DD2"/>
    <w:rsid w:val="004D0EF2"/>
    <w:rsid w:val="004E3A2B"/>
    <w:rsid w:val="004E7324"/>
    <w:rsid w:val="005134CB"/>
    <w:rsid w:val="00534320"/>
    <w:rsid w:val="00546586"/>
    <w:rsid w:val="00567C23"/>
    <w:rsid w:val="00580FE7"/>
    <w:rsid w:val="00582EA4"/>
    <w:rsid w:val="0058374C"/>
    <w:rsid w:val="00593D9A"/>
    <w:rsid w:val="005A0D12"/>
    <w:rsid w:val="005B279B"/>
    <w:rsid w:val="005D2F18"/>
    <w:rsid w:val="005F1B9F"/>
    <w:rsid w:val="005F736B"/>
    <w:rsid w:val="006062F1"/>
    <w:rsid w:val="00611945"/>
    <w:rsid w:val="00620B05"/>
    <w:rsid w:val="00624EC4"/>
    <w:rsid w:val="006504BA"/>
    <w:rsid w:val="00661610"/>
    <w:rsid w:val="00664218"/>
    <w:rsid w:val="006669F3"/>
    <w:rsid w:val="006B604A"/>
    <w:rsid w:val="006D0CDB"/>
    <w:rsid w:val="00707E0F"/>
    <w:rsid w:val="00717AA2"/>
    <w:rsid w:val="007406D8"/>
    <w:rsid w:val="00742C75"/>
    <w:rsid w:val="007505B6"/>
    <w:rsid w:val="0076093A"/>
    <w:rsid w:val="00764A63"/>
    <w:rsid w:val="00780244"/>
    <w:rsid w:val="0078678B"/>
    <w:rsid w:val="007A35BB"/>
    <w:rsid w:val="007A4DD6"/>
    <w:rsid w:val="007E6025"/>
    <w:rsid w:val="00806153"/>
    <w:rsid w:val="008107E1"/>
    <w:rsid w:val="0081177F"/>
    <w:rsid w:val="008176FA"/>
    <w:rsid w:val="00831FFF"/>
    <w:rsid w:val="008C0DF3"/>
    <w:rsid w:val="008D3DE1"/>
    <w:rsid w:val="008E0659"/>
    <w:rsid w:val="00903861"/>
    <w:rsid w:val="00920E98"/>
    <w:rsid w:val="0093386C"/>
    <w:rsid w:val="00940E12"/>
    <w:rsid w:val="00955FAC"/>
    <w:rsid w:val="009635E2"/>
    <w:rsid w:val="0098649B"/>
    <w:rsid w:val="0098717B"/>
    <w:rsid w:val="009B5419"/>
    <w:rsid w:val="009F77D8"/>
    <w:rsid w:val="00A13F8B"/>
    <w:rsid w:val="00A17F71"/>
    <w:rsid w:val="00A32B8A"/>
    <w:rsid w:val="00A45BAB"/>
    <w:rsid w:val="00AB59DF"/>
    <w:rsid w:val="00AE085C"/>
    <w:rsid w:val="00AE6CC0"/>
    <w:rsid w:val="00B005A5"/>
    <w:rsid w:val="00B07E62"/>
    <w:rsid w:val="00B1081B"/>
    <w:rsid w:val="00B7196C"/>
    <w:rsid w:val="00B81E0C"/>
    <w:rsid w:val="00BA26D8"/>
    <w:rsid w:val="00BC6505"/>
    <w:rsid w:val="00BD0D9A"/>
    <w:rsid w:val="00BD7401"/>
    <w:rsid w:val="00BE4241"/>
    <w:rsid w:val="00BF2235"/>
    <w:rsid w:val="00C02E7D"/>
    <w:rsid w:val="00C22EDC"/>
    <w:rsid w:val="00C24BD3"/>
    <w:rsid w:val="00C3108D"/>
    <w:rsid w:val="00C35DE2"/>
    <w:rsid w:val="00C361A8"/>
    <w:rsid w:val="00C65C74"/>
    <w:rsid w:val="00C76371"/>
    <w:rsid w:val="00C9727A"/>
    <w:rsid w:val="00CA545B"/>
    <w:rsid w:val="00CB4B3B"/>
    <w:rsid w:val="00CD45E5"/>
    <w:rsid w:val="00CF2DC8"/>
    <w:rsid w:val="00CF5795"/>
    <w:rsid w:val="00CF6F39"/>
    <w:rsid w:val="00D36116"/>
    <w:rsid w:val="00D42A3A"/>
    <w:rsid w:val="00D55140"/>
    <w:rsid w:val="00D828CB"/>
    <w:rsid w:val="00D83C93"/>
    <w:rsid w:val="00DA3864"/>
    <w:rsid w:val="00DB75B7"/>
    <w:rsid w:val="00DF0A39"/>
    <w:rsid w:val="00E06C8D"/>
    <w:rsid w:val="00E2245D"/>
    <w:rsid w:val="00E57418"/>
    <w:rsid w:val="00E63905"/>
    <w:rsid w:val="00E85139"/>
    <w:rsid w:val="00E933F5"/>
    <w:rsid w:val="00EC68B9"/>
    <w:rsid w:val="00EC761A"/>
    <w:rsid w:val="00ED6FB7"/>
    <w:rsid w:val="00EE4308"/>
    <w:rsid w:val="00EE5F96"/>
    <w:rsid w:val="00EF0241"/>
    <w:rsid w:val="00EF2B5A"/>
    <w:rsid w:val="00EF7DAE"/>
    <w:rsid w:val="00F026FF"/>
    <w:rsid w:val="00F041B8"/>
    <w:rsid w:val="00F119A7"/>
    <w:rsid w:val="00F20D0C"/>
    <w:rsid w:val="00F25096"/>
    <w:rsid w:val="00F361AC"/>
    <w:rsid w:val="00F62C06"/>
    <w:rsid w:val="00F668EA"/>
    <w:rsid w:val="00F67931"/>
    <w:rsid w:val="00F72C7B"/>
    <w:rsid w:val="00FB566C"/>
    <w:rsid w:val="00FF3675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E946-16D0-4FE4-9C64-43FA4DF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5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06153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Заголовок 21"/>
    <w:basedOn w:val="a"/>
    <w:next w:val="a"/>
    <w:rsid w:val="00806153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customStyle="1" w:styleId="11">
    <w:name w:val="Заголовок 11"/>
    <w:basedOn w:val="a"/>
    <w:next w:val="a"/>
    <w:rsid w:val="00806153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rsid w:val="00806153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31">
    <w:name w:val="Основной текст 31"/>
    <w:basedOn w:val="a"/>
    <w:rsid w:val="0080615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24"/>
    </w:rPr>
  </w:style>
  <w:style w:type="paragraph" w:styleId="a5">
    <w:name w:val="Normal (Web)"/>
    <w:basedOn w:val="a"/>
    <w:unhideWhenUsed/>
    <w:rsid w:val="00DA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61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24191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71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eltorg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s://roseltorg.ru" TargetMode="External"/><Relationship Id="rId26" Type="http://schemas.openxmlformats.org/officeDocument/2006/relationships/hyperlink" Target="mailto:45t00502@kurganob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oseltorg.ru" TargetMode="External"/><Relationship Id="rId7" Type="http://schemas.openxmlformats.org/officeDocument/2006/relationships/hyperlink" Target="https://zverinogolovskoe-r45.gosweb.gosuslugi.ru/" TargetMode="External"/><Relationship Id="rId12" Type="http://schemas.openxmlformats.org/officeDocument/2006/relationships/hyperlink" Target="mailto:kumi-zverinka@yandex.ru" TargetMode="External"/><Relationship Id="rId17" Type="http://schemas.openxmlformats.org/officeDocument/2006/relationships/hyperlink" Target="https://zverinogolovskoe-r45.gosweb.gosuslugi.ru/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s://zverinogolovskoe-r45.gosweb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kumi-zverinka@yandex.ru/" TargetMode="External"/><Relationship Id="rId11" Type="http://schemas.openxmlformats.org/officeDocument/2006/relationships/hyperlink" Target="https://roseltorg.ru" TargetMode="External"/><Relationship Id="rId24" Type="http://schemas.openxmlformats.org/officeDocument/2006/relationships/hyperlink" Target="https://zverinogolovskoe-r45.gosweb.gosuslugi.ru/" TargetMode="External"/><Relationship Id="rId5" Type="http://schemas.openxmlformats.org/officeDocument/2006/relationships/hyperlink" Target="http://www.roseltorg.ru" TargetMode="External"/><Relationship Id="rId15" Type="http://schemas.openxmlformats.org/officeDocument/2006/relationships/hyperlink" Target="http://www.roseltorg.ru" TargetMode="External"/><Relationship Id="rId23" Type="http://schemas.openxmlformats.org/officeDocument/2006/relationships/hyperlink" Target="https://zverinogolovskoe-r45.gosweb.gosuslugi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verinogolovskoe-r45.gosweb.gosuslugi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hyperlink" Target="mailto:info@roseltorg.ru" TargetMode="Externa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D54B536E147478390F4E00EB7DDC3F85EBB1AC050E3F505E03D970FC37B84872C1BD5795E2D383C8K856P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17</Pages>
  <Words>7389</Words>
  <Characters>42119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100</cp:revision>
  <cp:lastPrinted>2023-11-07T05:25:00Z</cp:lastPrinted>
  <dcterms:created xsi:type="dcterms:W3CDTF">2022-03-29T05:08:00Z</dcterms:created>
  <dcterms:modified xsi:type="dcterms:W3CDTF">2023-11-07T08:59:00Z</dcterms:modified>
</cp:coreProperties>
</file>